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A" w:rsidRDefault="00931096" w:rsidP="00156946">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５．</w:t>
      </w:r>
      <w:r w:rsidR="0009529A" w:rsidRPr="005262A0">
        <w:rPr>
          <w:rFonts w:ascii="ＭＳ Ｐ明朝" w:eastAsia="ＭＳ Ｐ明朝" w:hAnsi="ＭＳ Ｐ明朝" w:hint="eastAsia"/>
          <w:w w:val="77"/>
          <w:sz w:val="20"/>
        </w:rPr>
        <w:t>あなたのレポートを</w:t>
      </w:r>
      <w:r w:rsidR="0009529A" w:rsidRPr="005262A0">
        <w:rPr>
          <w:rFonts w:ascii="ＭＳ Ｐ明朝" w:eastAsia="ＭＳ Ｐ明朝" w:hAnsi="ＭＳ Ｐ明朝" w:hint="eastAsia"/>
          <w:w w:val="77"/>
          <w:sz w:val="20"/>
          <w:shd w:val="pct15" w:color="auto" w:fill="FFFFFF"/>
        </w:rPr>
        <w:t>要約</w:t>
      </w:r>
      <w:r w:rsidR="0009529A" w:rsidRPr="005262A0">
        <w:rPr>
          <w:rFonts w:ascii="ＭＳ Ｐ明朝" w:eastAsia="ＭＳ Ｐ明朝" w:hAnsi="ＭＳ Ｐ明朝" w:hint="eastAsia"/>
          <w:w w:val="77"/>
          <w:sz w:val="20"/>
        </w:rPr>
        <w:t>せよ。</w:t>
      </w:r>
    </w:p>
    <w:p w:rsidR="00A24A4E" w:rsidRDefault="008F0209" w:rsidP="00156946">
      <w:pPr>
        <w:spacing w:line="180" w:lineRule="exact"/>
        <w:rPr>
          <w:rFonts w:ascii="ＭＳ Ｐ明朝" w:eastAsia="ＭＳ Ｐ明朝" w:hAnsi="ＭＳ Ｐ明朝"/>
          <w:w w:val="77"/>
          <w:sz w:val="20"/>
        </w:rPr>
      </w:pPr>
      <w:r w:rsidRPr="008F0209">
        <w:rPr>
          <w:rFonts w:ascii="ＭＳ Ｐ明朝" w:eastAsia="ＭＳ Ｐ明朝" w:hAnsi="ＭＳ Ｐ明朝" w:hint="eastAsia"/>
          <w:w w:val="77"/>
          <w:sz w:val="20"/>
        </w:rPr>
        <w:t>→</w:t>
      </w:r>
      <w:r>
        <w:rPr>
          <w:rFonts w:ascii="ＭＳ Ｐ明朝" w:eastAsia="ＭＳ Ｐ明朝" w:hAnsi="ＭＳ Ｐ明朝" w:hint="eastAsia"/>
          <w:w w:val="77"/>
          <w:sz w:val="20"/>
        </w:rPr>
        <w:t xml:space="preserve">or </w:t>
      </w:r>
      <w:r w:rsidRPr="008F0209">
        <w:rPr>
          <w:rFonts w:ascii="ＭＳ Ｐ明朝" w:eastAsia="ＭＳ Ｐ明朝" w:hAnsi="ＭＳ Ｐ明朝" w:hint="eastAsia"/>
          <w:w w:val="77"/>
          <w:sz w:val="20"/>
          <w:shd w:val="pct15" w:color="auto" w:fill="FFFFFF"/>
        </w:rPr>
        <w:t>薬物療法による副作用（or有害事象　or身体合併症）予防の具体策を、事例を通して説明せよ</w:t>
      </w:r>
    </w:p>
    <w:p w:rsidR="00410367" w:rsidRDefault="00410367" w:rsidP="00410367">
      <w:pPr>
        <w:spacing w:line="180" w:lineRule="exact"/>
        <w:rPr>
          <w:rFonts w:ascii="ＭＳ Ｐ明朝" w:eastAsia="ＭＳ Ｐ明朝" w:hAnsi="ＭＳ Ｐ明朝"/>
          <w:w w:val="77"/>
          <w:sz w:val="20"/>
        </w:rPr>
      </w:pPr>
      <w:r>
        <w:rPr>
          <w:rFonts w:ascii="ＭＳ Ｐ明朝" w:eastAsia="ＭＳ Ｐ明朝" w:hAnsi="ＭＳ Ｐ明朝" w:hint="eastAsia"/>
          <w:w w:val="77"/>
          <w:sz w:val="20"/>
        </w:rPr>
        <w:t>[</w:t>
      </w:r>
      <w:r w:rsidRPr="005262A0">
        <w:rPr>
          <w:rFonts w:ascii="ＭＳ Ｐ明朝" w:eastAsia="ＭＳ Ｐ明朝" w:hAnsi="ＭＳ Ｐ明朝" w:hint="eastAsia"/>
          <w:w w:val="77"/>
          <w:sz w:val="20"/>
        </w:rPr>
        <w:t>対応状況：〇小論文あり　△論考あり　×</w:t>
      </w:r>
      <w:r>
        <w:rPr>
          <w:rFonts w:ascii="ＭＳ Ｐ明朝" w:eastAsia="ＭＳ Ｐ明朝" w:hAnsi="ＭＳ Ｐ明朝" w:hint="eastAsia"/>
          <w:w w:val="77"/>
          <w:sz w:val="20"/>
        </w:rPr>
        <w:t>なし</w:t>
      </w:r>
      <w:r w:rsidRPr="005262A0">
        <w:rPr>
          <w:rFonts w:ascii="ＭＳ Ｐ明朝" w:eastAsia="ＭＳ Ｐ明朝" w:hAnsi="ＭＳ Ｐ明朝" w:hint="eastAsia"/>
          <w:w w:val="77"/>
          <w:sz w:val="20"/>
        </w:rPr>
        <w:t>OK</w:t>
      </w:r>
      <w:r>
        <w:rPr>
          <w:rFonts w:ascii="ＭＳ Ｐ明朝" w:eastAsia="ＭＳ Ｐ明朝" w:hAnsi="ＭＳ Ｐ明朝" w:hint="eastAsia"/>
          <w:w w:val="77"/>
          <w:sz w:val="20"/>
        </w:rPr>
        <w:t xml:space="preserve">　</w:t>
      </w:r>
      <w:r w:rsidRPr="005262A0">
        <w:rPr>
          <w:rFonts w:ascii="ＭＳ Ｐ明朝" w:eastAsia="ＭＳ Ｐ明朝" w:hAnsi="ＭＳ Ｐ明朝" w:hint="eastAsia"/>
          <w:w w:val="77"/>
          <w:sz w:val="20"/>
        </w:rPr>
        <w:t>１△</w:t>
      </w:r>
    </w:p>
    <w:p w:rsidR="00410367" w:rsidRDefault="00410367" w:rsidP="00410367">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２―１※，２※，３△</w:t>
      </w:r>
      <w:r>
        <w:rPr>
          <w:rFonts w:ascii="ＭＳ Ｐ明朝" w:eastAsia="ＭＳ Ｐ明朝" w:hAnsi="ＭＳ Ｐ明朝" w:hint="eastAsia"/>
          <w:w w:val="77"/>
          <w:sz w:val="20"/>
        </w:rPr>
        <w:t xml:space="preserve">／　</w:t>
      </w:r>
      <w:r w:rsidRPr="005262A0">
        <w:rPr>
          <w:rFonts w:ascii="ＭＳ Ｐ明朝" w:eastAsia="ＭＳ Ｐ明朝" w:hAnsi="ＭＳ Ｐ明朝" w:hint="eastAsia"/>
          <w:w w:val="77"/>
          <w:sz w:val="20"/>
        </w:rPr>
        <w:t>３―１〇，２◎，３〇，４〇，5〇</w:t>
      </w:r>
      <w:r>
        <w:rPr>
          <w:rFonts w:ascii="ＭＳ Ｐ明朝" w:eastAsia="ＭＳ Ｐ明朝" w:hAnsi="ＭＳ Ｐ明朝" w:hint="eastAsia"/>
          <w:w w:val="77"/>
          <w:sz w:val="20"/>
        </w:rPr>
        <w:t>／</w:t>
      </w:r>
    </w:p>
    <w:p w:rsidR="00A24A4E" w:rsidRPr="005262A0" w:rsidRDefault="00410367" w:rsidP="00156946">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４―１◎，２△，３△，４〇</w:t>
      </w:r>
      <w:r>
        <w:rPr>
          <w:rFonts w:ascii="ＭＳ Ｐ明朝" w:eastAsia="ＭＳ Ｐ明朝" w:hAnsi="ＭＳ Ｐ明朝" w:hint="eastAsia"/>
          <w:w w:val="77"/>
          <w:sz w:val="20"/>
        </w:rPr>
        <w:t xml:space="preserve">／　</w:t>
      </w:r>
      <w:r w:rsidRPr="005262A0">
        <w:rPr>
          <w:rFonts w:ascii="ＭＳ Ｐ明朝" w:eastAsia="ＭＳ Ｐ明朝" w:hAnsi="ＭＳ Ｐ明朝" w:hint="eastAsia"/>
          <w:w w:val="77"/>
          <w:sz w:val="20"/>
        </w:rPr>
        <w:t>５〇，</w:t>
      </w:r>
      <w:r w:rsidRPr="005262A0">
        <w:rPr>
          <w:rFonts w:ascii="ＭＳ Ｐ明朝" w:eastAsia="ＭＳ Ｐ明朝" w:hAnsi="ＭＳ Ｐ明朝"/>
          <w:w w:val="77"/>
          <w:sz w:val="20"/>
        </w:rPr>
        <w:t>６</w:t>
      </w:r>
      <w:r w:rsidRPr="005262A0">
        <w:rPr>
          <w:rFonts w:ascii="ＭＳ Ｐ明朝" w:eastAsia="ＭＳ Ｐ明朝" w:hAnsi="ＭＳ Ｐ明朝" w:hint="eastAsia"/>
          <w:w w:val="77"/>
          <w:sz w:val="20"/>
        </w:rPr>
        <w:t>△</w:t>
      </w:r>
      <w:r>
        <w:rPr>
          <w:rFonts w:ascii="ＭＳ Ｐ明朝" w:eastAsia="ＭＳ Ｐ明朝" w:hAnsi="ＭＳ Ｐ明朝" w:hint="eastAsia"/>
          <w:w w:val="77"/>
          <w:sz w:val="20"/>
        </w:rPr>
        <w:t>]</w:t>
      </w:r>
    </w:p>
    <w:p w:rsidR="0009529A" w:rsidRPr="005262A0" w:rsidRDefault="00A24A4E" w:rsidP="00156946">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CB4115" w:rsidRDefault="0009529A" w:rsidP="00156946">
      <w:pPr>
        <w:spacing w:line="180" w:lineRule="exact"/>
        <w:rPr>
          <w:rFonts w:ascii="ＭＳ Ｐ明朝" w:eastAsia="ＭＳ Ｐ明朝" w:hAnsi="ＭＳ Ｐ明朝"/>
          <w:w w:val="77"/>
          <w:sz w:val="20"/>
          <w:bdr w:val="single" w:sz="4" w:space="0" w:color="auto"/>
        </w:rPr>
      </w:pPr>
      <w:r w:rsidRPr="005262A0">
        <w:rPr>
          <w:rFonts w:ascii="ＭＳ Ｐ明朝" w:eastAsia="ＭＳ Ｐ明朝" w:hAnsi="ＭＳ Ｐ明朝" w:hint="eastAsia"/>
          <w:w w:val="77"/>
          <w:sz w:val="20"/>
        </w:rPr>
        <w:t xml:space="preserve">　</w:t>
      </w:r>
      <w:r w:rsidRPr="00CB4115">
        <w:rPr>
          <w:rFonts w:ascii="ＭＳ Ｐ明朝" w:eastAsia="ＭＳ Ｐ明朝" w:hAnsi="ＭＳ Ｐ明朝" w:hint="eastAsia"/>
          <w:w w:val="77"/>
          <w:sz w:val="20"/>
          <w:bdr w:val="single" w:sz="4" w:space="0" w:color="auto"/>
        </w:rPr>
        <w:t>抗精神病薬の副作用を予測するために，受容体プロフィールを視覚化することが有用であるという提唱がある</w:t>
      </w:r>
      <w:r w:rsidR="008C0C86">
        <w:rPr>
          <w:rFonts w:ascii="ＭＳ Ｐ明朝" w:eastAsia="ＭＳ Ｐ明朝" w:hAnsi="ＭＳ Ｐ明朝" w:hint="eastAsia"/>
          <w:w w:val="77"/>
          <w:sz w:val="20"/>
          <w:bdr w:val="single" w:sz="4" w:space="0" w:color="auto"/>
        </w:rPr>
        <w:t>&lt;視覚化&gt;</w:t>
      </w:r>
      <w:r w:rsidR="00DE38AE">
        <w:rPr>
          <w:rFonts w:ascii="ＭＳ Ｐ明朝" w:eastAsia="ＭＳ Ｐ明朝" w:hAnsi="ＭＳ Ｐ明朝" w:hint="eastAsia"/>
          <w:w w:val="77"/>
          <w:sz w:val="20"/>
          <w:bdr w:val="single" w:sz="4" w:space="0" w:color="auto"/>
        </w:rPr>
        <w:t>5</w:t>
      </w:r>
      <w:r w:rsidR="00C01AC9" w:rsidRPr="00CB4115">
        <w:rPr>
          <w:rFonts w:ascii="ＭＳ Ｐ明朝" w:eastAsia="ＭＳ Ｐ明朝" w:hAnsi="ＭＳ Ｐ明朝" w:hint="eastAsia"/>
          <w:w w:val="77"/>
          <w:sz w:val="20"/>
          <w:bdr w:val="single" w:sz="4" w:space="0" w:color="auto"/>
        </w:rPr>
        <w:t>。</w:t>
      </w:r>
    </w:p>
    <w:p w:rsidR="00CB4115" w:rsidRDefault="00CB4115" w:rsidP="00156946">
      <w:pPr>
        <w:spacing w:line="180" w:lineRule="exact"/>
        <w:rPr>
          <w:rFonts w:ascii="ＭＳ Ｐ明朝" w:eastAsia="ＭＳ Ｐ明朝" w:hAnsi="ＭＳ Ｐ明朝"/>
          <w:w w:val="77"/>
          <w:sz w:val="20"/>
          <w:bdr w:val="single" w:sz="4" w:space="0" w:color="auto"/>
        </w:rPr>
      </w:pPr>
    </w:p>
    <w:p w:rsidR="0009529A" w:rsidRPr="00C01AC9" w:rsidRDefault="0009529A" w:rsidP="00156946">
      <w:pPr>
        <w:spacing w:line="180" w:lineRule="exact"/>
        <w:rPr>
          <w:rFonts w:ascii="ＭＳ Ｐゴシック" w:eastAsia="ＭＳ Ｐゴシック" w:hAnsi="ＭＳ Ｐゴシック"/>
          <w:w w:val="77"/>
          <w:sz w:val="20"/>
        </w:rPr>
      </w:pPr>
      <w:r w:rsidRPr="005262A0">
        <w:rPr>
          <w:rFonts w:ascii="ＭＳ Ｐゴシック" w:eastAsia="ＭＳ Ｐゴシック" w:hAnsi="ＭＳ Ｐゴシック" w:hint="eastAsia"/>
          <w:w w:val="77"/>
          <w:sz w:val="20"/>
        </w:rPr>
        <w:t>受容体プロフィールとは、受容体の状態を表現した図表のことであり，抗精神病薬の作用や副作用を予測するために有用とされている．</w:t>
      </w:r>
      <w:r w:rsidRPr="005262A0">
        <w:rPr>
          <w:rFonts w:ascii="ＭＳ Ｐ明朝" w:eastAsia="ＭＳ Ｐ明朝" w:hAnsi="ＭＳ Ｐ明朝" w:hint="eastAsia"/>
          <w:w w:val="77"/>
          <w:sz w:val="20"/>
        </w:rPr>
        <w:t>果たして、受容体プロフィールは精神科看護職のアセスメントに有用だろうか</w:t>
      </w:r>
      <w:r w:rsidR="00CA5688" w:rsidRPr="00CA5688">
        <w:rPr>
          <w:rFonts w:ascii="ＭＳ Ｐ明朝" w:eastAsia="ＭＳ Ｐ明朝" w:hAnsi="ＭＳ Ｐ明朝" w:hint="eastAsia"/>
          <w:w w:val="77"/>
          <w:sz w:val="20"/>
          <w:u w:val="single"/>
        </w:rPr>
        <w:t>&lt;目的&gt;</w:t>
      </w:r>
      <w:r w:rsidRPr="005262A0">
        <w:rPr>
          <w:rFonts w:ascii="ＭＳ Ｐ明朝" w:eastAsia="ＭＳ Ｐ明朝" w:hAnsi="ＭＳ Ｐ明朝" w:hint="eastAsia"/>
          <w:w w:val="77"/>
          <w:sz w:val="20"/>
        </w:rPr>
        <w:t>。</w:t>
      </w:r>
    </w:p>
    <w:p w:rsidR="0009529A" w:rsidRPr="005262A0" w:rsidRDefault="0009529A" w:rsidP="00156946">
      <w:pPr>
        <w:spacing w:line="180" w:lineRule="exact"/>
        <w:rPr>
          <w:rFonts w:ascii="ＭＳ Ｐ明朝" w:eastAsia="ＭＳ Ｐ明朝" w:hAnsi="ＭＳ Ｐ明朝"/>
          <w:w w:val="77"/>
          <w:sz w:val="20"/>
        </w:rPr>
      </w:pPr>
    </w:p>
    <w:p w:rsidR="00CB4115" w:rsidRDefault="00AD04D9" w:rsidP="00AD04D9">
      <w:pPr>
        <w:spacing w:line="180" w:lineRule="exact"/>
        <w:rPr>
          <w:rFonts w:ascii="ＭＳ Ｐ明朝" w:eastAsia="ＭＳ Ｐ明朝" w:hAnsi="ＭＳ Ｐ明朝"/>
          <w:w w:val="77"/>
          <w:sz w:val="20"/>
          <w:bdr w:val="single" w:sz="4" w:space="0" w:color="auto"/>
        </w:rPr>
      </w:pPr>
      <w:r w:rsidRPr="00CB4115">
        <w:rPr>
          <w:rFonts w:ascii="ＭＳ Ｐ明朝" w:eastAsia="ＭＳ Ｐ明朝" w:hAnsi="ＭＳ Ｐ明朝" w:hint="eastAsia"/>
          <w:w w:val="77"/>
          <w:sz w:val="20"/>
          <w:bdr w:val="single" w:sz="4" w:space="0" w:color="auto"/>
        </w:rPr>
        <w:t xml:space="preserve">　確かに、切迫感を判断しながらの観察や，経験に基づいた気づきは必要なものである。しかし、精神科看護職が行うアセスメントの現状には，処方内容を把握できていないことや服用中の薬に関する知識不足，患者の身体面や精神面をしっかりアセスメントできないといった困難がある。これは、副作用を予測するレベルまでは，まだ考え切れていないという点を指摘する必要があると考える</w:t>
      </w:r>
      <w:r w:rsidR="008C0C86">
        <w:rPr>
          <w:rFonts w:ascii="ＭＳ Ｐ明朝" w:eastAsia="ＭＳ Ｐ明朝" w:hAnsi="ＭＳ Ｐ明朝" w:hint="eastAsia"/>
          <w:w w:val="77"/>
          <w:sz w:val="20"/>
          <w:bdr w:val="single" w:sz="4" w:space="0" w:color="auto"/>
        </w:rPr>
        <w:t>&lt;経験/予測&gt;</w:t>
      </w:r>
      <w:r w:rsidR="00DE38AE">
        <w:rPr>
          <w:rFonts w:ascii="ＭＳ Ｐ明朝" w:eastAsia="ＭＳ Ｐ明朝" w:hAnsi="ＭＳ Ｐ明朝" w:hint="eastAsia"/>
          <w:w w:val="77"/>
          <w:sz w:val="20"/>
          <w:bdr w:val="single" w:sz="4" w:space="0" w:color="auto"/>
        </w:rPr>
        <w:t>3</w:t>
      </w:r>
      <w:r w:rsidRPr="00CB4115">
        <w:rPr>
          <w:rFonts w:ascii="ＭＳ Ｐ明朝" w:eastAsia="ＭＳ Ｐ明朝" w:hAnsi="ＭＳ Ｐ明朝" w:hint="eastAsia"/>
          <w:w w:val="77"/>
          <w:sz w:val="20"/>
          <w:bdr w:val="single" w:sz="4" w:space="0" w:color="auto"/>
        </w:rPr>
        <w:t>．</w:t>
      </w:r>
    </w:p>
    <w:p w:rsidR="00CB4115" w:rsidRDefault="00CB4115" w:rsidP="00AD04D9">
      <w:pPr>
        <w:spacing w:line="180" w:lineRule="exact"/>
        <w:rPr>
          <w:rFonts w:ascii="ＭＳ Ｐ明朝" w:eastAsia="ＭＳ Ｐ明朝" w:hAnsi="ＭＳ Ｐ明朝"/>
          <w:w w:val="77"/>
          <w:sz w:val="20"/>
          <w:bdr w:val="single" w:sz="4" w:space="0" w:color="auto"/>
        </w:rPr>
      </w:pPr>
    </w:p>
    <w:p w:rsidR="00CB4115" w:rsidRDefault="001E371A" w:rsidP="00AD04D9">
      <w:pPr>
        <w:spacing w:line="180" w:lineRule="exact"/>
        <w:rPr>
          <w:rFonts w:ascii="ＭＳ Ｐ明朝" w:eastAsia="ＭＳ Ｐ明朝" w:hAnsi="ＭＳ Ｐ明朝"/>
          <w:w w:val="77"/>
          <w:sz w:val="20"/>
          <w:bdr w:val="single" w:sz="4" w:space="0" w:color="auto"/>
        </w:rPr>
      </w:pPr>
      <w:r w:rsidRPr="001E371A">
        <w:rPr>
          <w:rFonts w:ascii="ＭＳ Ｐ明朝" w:eastAsia="ＭＳ Ｐ明朝" w:hAnsi="ＭＳ Ｐ明朝" w:hint="eastAsia"/>
          <w:w w:val="77"/>
          <w:sz w:val="20"/>
          <w:bdr w:val="single" w:sz="4" w:space="0" w:color="auto"/>
        </w:rPr>
        <w:t>以前、私がある精神科病棟に勤務していた頃、受容体プロフィールについて知るようになってからは、頓服薬与薬の有無がその後の患者の状態に副作用の出現を予測することができるようになり、一方、処方変更時に関しても看護計画を具体的に立案することも可能になった。他方、薬剤過敏症の患者は受容体プロフィールで正確に予測することは困難であった経験がある&lt;薬物過敏&gt;4</w:t>
      </w:r>
    </w:p>
    <w:p w:rsidR="001E371A" w:rsidRDefault="001E371A" w:rsidP="00AD04D9">
      <w:pPr>
        <w:spacing w:line="180" w:lineRule="exact"/>
        <w:rPr>
          <w:rFonts w:ascii="ＭＳ Ｐ明朝" w:eastAsia="ＭＳ Ｐ明朝" w:hAnsi="ＭＳ Ｐ明朝"/>
          <w:w w:val="77"/>
          <w:sz w:val="20"/>
          <w:bdr w:val="single" w:sz="4" w:space="0" w:color="auto"/>
        </w:rPr>
      </w:pPr>
    </w:p>
    <w:p w:rsidR="00CB4115" w:rsidRDefault="008D3B8F" w:rsidP="00AD04D9">
      <w:pPr>
        <w:spacing w:line="180" w:lineRule="exact"/>
        <w:rPr>
          <w:rFonts w:ascii="ＭＳ Ｐ明朝" w:eastAsia="ＭＳ Ｐ明朝" w:hAnsi="ＭＳ Ｐ明朝"/>
          <w:w w:val="77"/>
          <w:sz w:val="20"/>
          <w:bdr w:val="single" w:sz="4" w:space="0" w:color="auto"/>
        </w:rPr>
      </w:pPr>
      <w:r w:rsidRPr="00CB4115">
        <w:rPr>
          <w:rFonts w:ascii="ＭＳ Ｐ明朝" w:eastAsia="ＭＳ Ｐ明朝" w:hAnsi="ＭＳ Ｐ明朝" w:hint="eastAsia"/>
          <w:w w:val="77"/>
          <w:sz w:val="20"/>
          <w:bdr w:val="single" w:sz="4" w:space="0" w:color="auto"/>
        </w:rPr>
        <w:t>看護師は，現れている症状が加齢によるものか，疾患にともなうものか，薬剤が引き起こしている有害事象かを正確にアセスメントし，適切に対応することが必要である</w:t>
      </w:r>
      <w:r w:rsidR="00AD04D9" w:rsidRPr="00CB4115">
        <w:rPr>
          <w:rFonts w:ascii="ＭＳ Ｐ明朝" w:eastAsia="ＭＳ Ｐ明朝" w:hAnsi="ＭＳ Ｐ明朝" w:hint="eastAsia"/>
          <w:w w:val="77"/>
          <w:sz w:val="20"/>
          <w:bdr w:val="single" w:sz="4" w:space="0" w:color="auto"/>
        </w:rPr>
        <w:t>。そのためには、受容体プロフィールを医師や薬剤師と連携して使用することが解決策となりえるだろう。これにより、看護アセスメントを予測レベルで支援する有用な手段となり得るだろう</w:t>
      </w:r>
      <w:r w:rsidR="009E08B7" w:rsidRPr="00EB3A05">
        <w:rPr>
          <w:rFonts w:ascii="ＭＳ Ｐ明朝" w:eastAsia="ＭＳ Ｐ明朝" w:hAnsi="ＭＳ Ｐ明朝" w:hint="eastAsia"/>
          <w:w w:val="77"/>
          <w:sz w:val="20"/>
          <w:bdr w:val="single" w:sz="4" w:space="0" w:color="auto"/>
        </w:rPr>
        <w:t>&lt;加?疾?薬</w:t>
      </w:r>
      <w:r w:rsidR="009E08B7">
        <w:rPr>
          <w:rFonts w:ascii="ＭＳ Ｐ明朝" w:eastAsia="ＭＳ Ｐ明朝" w:hAnsi="ＭＳ Ｐ明朝" w:hint="eastAsia"/>
          <w:w w:val="77"/>
          <w:sz w:val="20"/>
          <w:bdr w:val="single" w:sz="4" w:space="0" w:color="auto"/>
        </w:rPr>
        <w:t>?</w:t>
      </w:r>
      <w:r w:rsidR="00785DD8">
        <w:rPr>
          <w:rFonts w:ascii="ＭＳ Ｐ明朝" w:eastAsia="ＭＳ Ｐ明朝" w:hAnsi="ＭＳ Ｐ明朝" w:hint="eastAsia"/>
          <w:w w:val="77"/>
          <w:sz w:val="20"/>
          <w:bdr w:val="single" w:sz="4" w:space="0" w:color="auto"/>
        </w:rPr>
        <w:t>+</w:t>
      </w:r>
      <w:r w:rsidR="00785DD8" w:rsidRPr="00785DD8">
        <w:rPr>
          <w:rFonts w:ascii="ＭＳ Ｐ明朝" w:eastAsia="ＭＳ Ｐ明朝" w:hAnsi="ＭＳ Ｐ明朝"/>
          <w:w w:val="77"/>
          <w:sz w:val="20"/>
          <w:bdr w:val="single" w:sz="4" w:space="0" w:color="auto"/>
        </w:rPr>
        <w:t>連携</w:t>
      </w:r>
      <w:r w:rsidR="00C01AC9">
        <w:rPr>
          <w:rFonts w:ascii="ＭＳ Ｐ明朝" w:eastAsia="ＭＳ Ｐ明朝" w:hAnsi="ＭＳ Ｐ明朝" w:hint="eastAsia"/>
          <w:w w:val="77"/>
          <w:sz w:val="20"/>
          <w:bdr w:val="single" w:sz="4" w:space="0" w:color="auto"/>
        </w:rPr>
        <w:t>&gt;</w:t>
      </w:r>
      <w:r w:rsidR="00DE38AE">
        <w:rPr>
          <w:rFonts w:ascii="ＭＳ Ｐ明朝" w:eastAsia="ＭＳ Ｐ明朝" w:hAnsi="ＭＳ Ｐ明朝" w:hint="eastAsia"/>
          <w:w w:val="77"/>
          <w:sz w:val="20"/>
          <w:bdr w:val="single" w:sz="4" w:space="0" w:color="auto"/>
        </w:rPr>
        <w:t>5</w:t>
      </w:r>
      <w:r w:rsidR="00AD04D9" w:rsidRPr="00CB4115">
        <w:rPr>
          <w:rFonts w:ascii="ＭＳ Ｐ明朝" w:eastAsia="ＭＳ Ｐ明朝" w:hAnsi="ＭＳ Ｐ明朝" w:hint="eastAsia"/>
          <w:w w:val="77"/>
          <w:sz w:val="20"/>
          <w:bdr w:val="single" w:sz="4" w:space="0" w:color="auto"/>
        </w:rPr>
        <w:t>。</w:t>
      </w:r>
    </w:p>
    <w:p w:rsidR="00CB4115" w:rsidRDefault="00CB4115" w:rsidP="00AD04D9">
      <w:pPr>
        <w:spacing w:line="180" w:lineRule="exact"/>
        <w:rPr>
          <w:rFonts w:ascii="ＭＳ Ｐ明朝" w:eastAsia="ＭＳ Ｐ明朝" w:hAnsi="ＭＳ Ｐ明朝"/>
          <w:w w:val="77"/>
          <w:sz w:val="20"/>
          <w:bdr w:val="single" w:sz="4" w:space="0" w:color="auto"/>
        </w:rPr>
      </w:pPr>
    </w:p>
    <w:p w:rsidR="00CB4115" w:rsidRPr="00CB4115" w:rsidRDefault="00FF643B" w:rsidP="00AD04D9">
      <w:pPr>
        <w:spacing w:line="180" w:lineRule="exact"/>
        <w:rPr>
          <w:rFonts w:ascii="ＭＳ Ｐ明朝" w:eastAsia="ＭＳ Ｐ明朝" w:hAnsi="ＭＳ Ｐ明朝"/>
          <w:w w:val="77"/>
          <w:sz w:val="20"/>
          <w:bdr w:val="single" w:sz="4" w:space="0" w:color="auto"/>
        </w:rPr>
      </w:pPr>
      <w:r w:rsidRPr="00CB4115">
        <w:rPr>
          <w:rFonts w:ascii="ＭＳ Ｐ明朝" w:eastAsia="ＭＳ Ｐ明朝" w:hAnsi="ＭＳ Ｐ明朝" w:hint="eastAsia"/>
          <w:w w:val="77"/>
          <w:sz w:val="20"/>
          <w:bdr w:val="single" w:sz="4" w:space="0" w:color="auto"/>
        </w:rPr>
        <w:t>医療倫理の基本四原則に無危害の倫理がある。これは医師だけでなく、看護師も適用される。つまり、看護師だからといって薬物療法を医師に任せきりにせず、受容体プロフィールを協働的に活用し、正確なアセスメントを行うことが求められる</w:t>
      </w:r>
      <w:r w:rsidR="00C01AC9">
        <w:rPr>
          <w:rFonts w:ascii="ＭＳ Ｐ明朝" w:eastAsia="ＭＳ Ｐ明朝" w:hAnsi="ＭＳ Ｐ明朝" w:hint="eastAsia"/>
          <w:w w:val="77"/>
          <w:sz w:val="20"/>
          <w:bdr w:val="single" w:sz="4" w:space="0" w:color="auto"/>
        </w:rPr>
        <w:t>&lt;</w:t>
      </w:r>
      <w:r w:rsidR="00C01AC9" w:rsidRPr="00C01AC9">
        <w:rPr>
          <w:rFonts w:ascii="ＭＳ Ｐ明朝" w:eastAsia="ＭＳ Ｐ明朝" w:hAnsi="ＭＳ Ｐ明朝"/>
          <w:w w:val="77"/>
          <w:sz w:val="20"/>
          <w:bdr w:val="single" w:sz="4" w:space="0" w:color="auto"/>
        </w:rPr>
        <w:t>医療倫理</w:t>
      </w:r>
      <w:r w:rsidR="00C01AC9">
        <w:rPr>
          <w:rFonts w:ascii="ＭＳ Ｐ明朝" w:eastAsia="ＭＳ Ｐ明朝" w:hAnsi="ＭＳ Ｐ明朝" w:hint="eastAsia"/>
          <w:w w:val="77"/>
          <w:sz w:val="20"/>
          <w:bdr w:val="single" w:sz="4" w:space="0" w:color="auto"/>
        </w:rPr>
        <w:t>&gt;</w:t>
      </w:r>
      <w:r w:rsidR="00DE38AE">
        <w:rPr>
          <w:rFonts w:ascii="ＭＳ Ｐ明朝" w:eastAsia="ＭＳ Ｐ明朝" w:hAnsi="ＭＳ Ｐ明朝" w:hint="eastAsia"/>
          <w:w w:val="77"/>
          <w:sz w:val="20"/>
          <w:bdr w:val="single" w:sz="4" w:space="0" w:color="auto"/>
        </w:rPr>
        <w:t>4</w:t>
      </w:r>
      <w:r w:rsidRPr="00CB4115">
        <w:rPr>
          <w:rFonts w:ascii="ＭＳ Ｐ明朝" w:eastAsia="ＭＳ Ｐ明朝" w:hAnsi="ＭＳ Ｐ明朝" w:hint="eastAsia"/>
          <w:w w:val="77"/>
          <w:sz w:val="20"/>
          <w:bdr w:val="single" w:sz="4" w:space="0" w:color="auto"/>
        </w:rPr>
        <w:t>。</w:t>
      </w:r>
    </w:p>
    <w:p w:rsidR="00CB4115" w:rsidRDefault="00CB4115" w:rsidP="00AD04D9">
      <w:pPr>
        <w:spacing w:line="180" w:lineRule="exact"/>
        <w:rPr>
          <w:rFonts w:ascii="ＭＳ Ｐ明朝" w:eastAsia="ＭＳ Ｐ明朝" w:hAnsi="ＭＳ Ｐ明朝"/>
          <w:w w:val="77"/>
          <w:sz w:val="20"/>
        </w:rPr>
      </w:pPr>
    </w:p>
    <w:p w:rsidR="00AD04D9" w:rsidRPr="00CB4115" w:rsidRDefault="00AD04D9" w:rsidP="00AD04D9">
      <w:pPr>
        <w:spacing w:line="180" w:lineRule="exact"/>
        <w:rPr>
          <w:rFonts w:ascii="ＭＳ Ｐ明朝" w:eastAsia="ＭＳ Ｐ明朝" w:hAnsi="ＭＳ Ｐ明朝"/>
          <w:w w:val="77"/>
          <w:sz w:val="20"/>
          <w:bdr w:val="single" w:sz="4" w:space="0" w:color="auto"/>
        </w:rPr>
      </w:pPr>
      <w:r w:rsidRPr="00CB4115">
        <w:rPr>
          <w:rFonts w:ascii="ＭＳ Ｐ明朝" w:eastAsia="ＭＳ Ｐ明朝" w:hAnsi="ＭＳ Ｐ明朝" w:hint="eastAsia"/>
          <w:w w:val="77"/>
          <w:sz w:val="20"/>
          <w:bdr w:val="single" w:sz="4" w:space="0" w:color="auto"/>
        </w:rPr>
        <w:t>もし、さらに受容体プロフィールの協働による活用を進めるのであれば、チーム内で率直に意見を述べても他のメンバーに拒絶されたり攻撃されたりしないというルールを共有することで、心理的安全性を確保するという方法もあるだろう。このような環境下では，医師の指示に疑問や違和感があった場合でも，自由に意見を述べることが可能となり，精神科看護職が受容体プロフィールを活用することができるようになると考えられる</w:t>
      </w:r>
      <w:r w:rsidR="00C01AC9">
        <w:rPr>
          <w:rFonts w:ascii="ＭＳ Ｐ明朝" w:eastAsia="ＭＳ Ｐ明朝" w:hAnsi="ＭＳ Ｐ明朝" w:hint="eastAsia"/>
          <w:w w:val="77"/>
          <w:sz w:val="20"/>
          <w:bdr w:val="single" w:sz="4" w:space="0" w:color="auto"/>
        </w:rPr>
        <w:t>&lt;心理的&gt;</w:t>
      </w:r>
      <w:r w:rsidR="00DE38AE">
        <w:rPr>
          <w:rFonts w:ascii="ＭＳ Ｐ明朝" w:eastAsia="ＭＳ Ｐ明朝" w:hAnsi="ＭＳ Ｐ明朝" w:hint="eastAsia"/>
          <w:w w:val="77"/>
          <w:sz w:val="20"/>
          <w:bdr w:val="single" w:sz="4" w:space="0" w:color="auto"/>
        </w:rPr>
        <w:t>4</w:t>
      </w:r>
      <w:r w:rsidRPr="00CB4115">
        <w:rPr>
          <w:rFonts w:ascii="ＭＳ Ｐ明朝" w:eastAsia="ＭＳ Ｐ明朝" w:hAnsi="ＭＳ Ｐ明朝" w:hint="eastAsia"/>
          <w:w w:val="77"/>
          <w:sz w:val="20"/>
          <w:bdr w:val="single" w:sz="4" w:space="0" w:color="auto"/>
        </w:rPr>
        <w:t>．</w:t>
      </w:r>
    </w:p>
    <w:p w:rsidR="00AD04D9" w:rsidRPr="005262A0" w:rsidRDefault="00AD04D9" w:rsidP="00AD04D9">
      <w:pPr>
        <w:spacing w:line="180" w:lineRule="exact"/>
        <w:rPr>
          <w:rFonts w:ascii="ＭＳ Ｐ明朝" w:eastAsia="ＭＳ Ｐ明朝" w:hAnsi="ＭＳ Ｐ明朝"/>
          <w:w w:val="77"/>
          <w:sz w:val="20"/>
        </w:rPr>
      </w:pPr>
    </w:p>
    <w:p w:rsidR="0009529A"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結論として、精神科看護職が受容体</w:t>
      </w:r>
      <w:r w:rsidR="001760B6">
        <w:rPr>
          <w:rFonts w:ascii="ＭＳ Ｐ明朝" w:eastAsia="ＭＳ Ｐ明朝" w:hAnsi="ＭＳ Ｐ明朝" w:hint="eastAsia"/>
          <w:w w:val="77"/>
          <w:sz w:val="20"/>
        </w:rPr>
        <w:t>ﾌﾟﾛﾌｨｰﾙ</w:t>
      </w:r>
      <w:r w:rsidRPr="005262A0">
        <w:rPr>
          <w:rFonts w:ascii="ＭＳ Ｐ明朝" w:eastAsia="ＭＳ Ｐ明朝" w:hAnsi="ＭＳ Ｐ明朝" w:hint="eastAsia"/>
          <w:w w:val="77"/>
          <w:sz w:val="20"/>
        </w:rPr>
        <w:t>を活用し、的確な</w:t>
      </w:r>
      <w:r w:rsidR="001760B6">
        <w:rPr>
          <w:rFonts w:ascii="ＭＳ Ｐ明朝" w:eastAsia="ＭＳ Ｐ明朝" w:hAnsi="ＭＳ Ｐ明朝" w:hint="eastAsia"/>
          <w:w w:val="77"/>
          <w:sz w:val="20"/>
        </w:rPr>
        <w:t>ｱｾｽﾒﾝト</w:t>
      </w:r>
      <w:r w:rsidRPr="005262A0">
        <w:rPr>
          <w:rFonts w:ascii="ＭＳ Ｐ明朝" w:eastAsia="ＭＳ Ｐ明朝" w:hAnsi="ＭＳ Ｐ明朝" w:hint="eastAsia"/>
          <w:w w:val="77"/>
          <w:sz w:val="20"/>
        </w:rPr>
        <w:t>を行うためには、医師や薬剤師との連携が必要であり、心理的安全性の確保も重要である</w:t>
      </w:r>
      <w:r w:rsidR="001760B6" w:rsidRPr="001760B6">
        <w:rPr>
          <w:rFonts w:ascii="ＭＳ Ｐ明朝" w:eastAsia="ＭＳ Ｐ明朝" w:hAnsi="ＭＳ Ｐ明朝" w:hint="eastAsia"/>
          <w:w w:val="77"/>
          <w:sz w:val="20"/>
          <w:u w:val="single"/>
        </w:rPr>
        <w:t>&lt;結果</w:t>
      </w:r>
      <w:r w:rsidR="001760B6">
        <w:rPr>
          <w:rFonts w:ascii="ＭＳ Ｐ明朝" w:eastAsia="ＭＳ Ｐ明朝" w:hAnsi="ＭＳ Ｐ明朝" w:hint="eastAsia"/>
          <w:w w:val="77"/>
          <w:sz w:val="20"/>
          <w:u w:val="single"/>
        </w:rPr>
        <w:t>&gt;</w:t>
      </w:r>
      <w:r w:rsidR="001760B6" w:rsidRPr="005262A0">
        <w:rPr>
          <w:rFonts w:ascii="ＭＳ Ｐ明朝" w:eastAsia="ＭＳ Ｐ明朝" w:hAnsi="ＭＳ Ｐ明朝" w:hint="eastAsia"/>
          <w:w w:val="77"/>
          <w:sz w:val="20"/>
        </w:rPr>
        <w:t>。</w:t>
      </w:r>
    </w:p>
    <w:p w:rsidR="00156946" w:rsidRPr="005262A0" w:rsidRDefault="00931096" w:rsidP="00156946">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lastRenderedPageBreak/>
        <w:t>４－４．</w:t>
      </w:r>
      <w:r w:rsidR="00156946" w:rsidRPr="005262A0">
        <w:rPr>
          <w:rFonts w:ascii="ＭＳ Ｐ明朝" w:eastAsia="ＭＳ Ｐ明朝" w:hAnsi="ＭＳ Ｐ明朝" w:hint="eastAsia"/>
          <w:w w:val="77"/>
          <w:sz w:val="20"/>
        </w:rPr>
        <w:t>あなたは精神科看護職のアセスメントを向上させるために、教育現場において、受容体プロフィールを活用することを提唱しているが、</w:t>
      </w:r>
      <w:r w:rsidR="00156946" w:rsidRPr="005262A0">
        <w:rPr>
          <w:rFonts w:ascii="ＭＳ Ｐ明朝" w:eastAsia="ＭＳ Ｐ明朝" w:hAnsi="ＭＳ Ｐ明朝" w:hint="eastAsia"/>
          <w:w w:val="77"/>
          <w:sz w:val="20"/>
          <w:shd w:val="pct15" w:color="auto" w:fill="FFFFFF"/>
        </w:rPr>
        <w:t>自己参照効果</w:t>
      </w:r>
      <w:r w:rsidR="00156946" w:rsidRPr="005262A0">
        <w:rPr>
          <w:rFonts w:ascii="ＭＳ Ｐ明朝" w:eastAsia="ＭＳ Ｐ明朝" w:hAnsi="ＭＳ Ｐ明朝" w:hint="eastAsia"/>
          <w:w w:val="77"/>
          <w:sz w:val="20"/>
        </w:rPr>
        <w:t>の定義や重要性を明らかにしたうえで、その理由を述べよ。</w:t>
      </w:r>
      <w:r w:rsidR="00EE2785" w:rsidRPr="005262A0">
        <w:rPr>
          <w:rFonts w:ascii="ＭＳ Ｐ明朝" w:eastAsia="ＭＳ Ｐ明朝" w:hAnsi="ＭＳ Ｐ明朝" w:hint="eastAsia"/>
          <w:w w:val="77"/>
          <w:sz w:val="20"/>
        </w:rPr>
        <w:t xml:space="preserve">　</w:t>
      </w:r>
      <w:r w:rsidR="00EE2785" w:rsidRPr="005262A0">
        <w:rPr>
          <w:rFonts w:ascii="ＭＳ Ｐ明朝" w:eastAsia="ＭＳ Ｐ明朝" w:hAnsi="ＭＳ Ｐ明朝"/>
          <w:w w:val="77"/>
          <w:sz w:val="20"/>
        </w:rPr>
        <w:t>O</w:t>
      </w:r>
      <w:r w:rsidR="00EE2785" w:rsidRPr="005262A0">
        <w:rPr>
          <w:rFonts w:ascii="ＭＳ Ｐ明朝" w:eastAsia="ＭＳ Ｐ明朝" w:hAnsi="ＭＳ Ｐ明朝" w:hint="eastAsia"/>
          <w:w w:val="77"/>
          <w:sz w:val="20"/>
        </w:rPr>
        <w:t>r　精神科看護教育に新たに受容体プロフィールを取り入れた場合、どのような効果が期待できるかあなたの考えを述べなさい</w:t>
      </w:r>
    </w:p>
    <w:p w:rsidR="00AD04D9" w:rsidRDefault="00A24A4E" w:rsidP="00156946">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A24A4E" w:rsidRPr="005262A0" w:rsidRDefault="00A24A4E" w:rsidP="00156946">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筆者は、精神科看護職のアセスメントを向上させるために、看護学における薬理学教育において、受容体プロフィールを活用することを提唱している。この理由は、受容体プロフィールが、自己参照効果をもたらすと考えるからである。</w:t>
      </w:r>
      <w:r w:rsidRPr="00A010FA">
        <w:rPr>
          <w:rFonts w:ascii="ＭＳ Ｐゴシック" w:eastAsia="ＭＳ Ｐゴシック" w:hAnsi="ＭＳ Ｐゴシック" w:hint="eastAsia"/>
          <w:w w:val="77"/>
          <w:sz w:val="20"/>
        </w:rPr>
        <w:t>自己参照効果とは、自分に関連して処理されたものは記憶されやすいという記憶の特性を指す。</w:t>
      </w:r>
      <w:r w:rsidRPr="005262A0">
        <w:rPr>
          <w:rFonts w:ascii="ＭＳ Ｐ明朝" w:eastAsia="ＭＳ Ｐ明朝" w:hAnsi="ＭＳ Ｐ明朝" w:hint="eastAsia"/>
          <w:w w:val="77"/>
          <w:sz w:val="20"/>
        </w:rPr>
        <w:t>果たして、看護学教育において、自己参照効果は重要なものであろうか。</w:t>
      </w:r>
    </w:p>
    <w:p w:rsidR="00AD04D9" w:rsidRPr="005262A0" w:rsidRDefault="00AD04D9"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確かに、看護学における薬理学教育では、薬剤ひとつひとつの作用・副作用を覚え、疾患との対応を確実に覚えることが必要とされており、そもそも近道はないと</w:t>
      </w:r>
      <w:r w:rsidR="00032FC5" w:rsidRPr="00032FC5">
        <w:rPr>
          <w:rFonts w:ascii="ＭＳ Ｐ明朝" w:eastAsia="ＭＳ Ｐ明朝" w:hAnsi="ＭＳ Ｐ明朝" w:hint="eastAsia"/>
          <w:w w:val="77"/>
          <w:sz w:val="20"/>
        </w:rPr>
        <w:t>仄めかされる</w:t>
      </w:r>
      <w:r w:rsidRPr="005262A0">
        <w:rPr>
          <w:rFonts w:ascii="ＭＳ Ｐ明朝" w:eastAsia="ＭＳ Ｐ明朝" w:hAnsi="ＭＳ Ｐ明朝" w:hint="eastAsia"/>
          <w:w w:val="77"/>
          <w:sz w:val="20"/>
        </w:rPr>
        <w:t>．しかし、自己との関連性が乏しく，具体的なイメージが想起しにくい現状があると考える。</w:t>
      </w:r>
    </w:p>
    <w:p w:rsidR="00931096" w:rsidRPr="005262A0" w:rsidRDefault="00931096"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以前、私がある精神科病棟に勤務していた頃、ドパミンやアドレナリンなどの神経ホルモンは自分にも存在し機能をイメージできていたが、個々の薬剤については抽象的に捉えるしかなく完全には理解できていなかった。一方、視覚的な受容体プロフィールについて知るようになってからは、薬剤が神経ホルモンにどう作用するかが具体的になり、薬剤の作用機序をスムーズに覚えられた経験がある。</w:t>
      </w:r>
    </w:p>
    <w:p w:rsidR="00AD04D9" w:rsidRPr="005262A0" w:rsidRDefault="00AD04D9" w:rsidP="00AD04D9">
      <w:pPr>
        <w:spacing w:line="180" w:lineRule="exact"/>
        <w:rPr>
          <w:rFonts w:ascii="ＭＳ Ｐ明朝" w:eastAsia="ＭＳ Ｐ明朝" w:hAnsi="ＭＳ Ｐ明朝"/>
          <w:w w:val="77"/>
          <w:sz w:val="20"/>
        </w:rPr>
      </w:pPr>
      <w:r w:rsidRPr="00C01AC9">
        <w:rPr>
          <w:rFonts w:ascii="ＭＳ Ｐ明朝" w:eastAsia="ＭＳ Ｐ明朝" w:hAnsi="ＭＳ Ｐ明朝" w:hint="eastAsia"/>
          <w:w w:val="77"/>
          <w:sz w:val="20"/>
          <w:bdr w:val="single" w:sz="4" w:space="0" w:color="auto"/>
        </w:rPr>
        <w:t>医療においては、患者に対して薬物療法を行う割合が非常に高い。このため、看護職において、薬物の影響を適切にモニタリングするための薬理学的知識が不可欠であり、抽象的な概念を具体化するツールは必要なものである</w:t>
      </w:r>
      <w:r w:rsidR="00C01AC9">
        <w:rPr>
          <w:rFonts w:ascii="ＭＳ Ｐ明朝" w:eastAsia="ＭＳ Ｐ明朝" w:hAnsi="ＭＳ Ｐ明朝" w:hint="eastAsia"/>
          <w:w w:val="77"/>
          <w:sz w:val="20"/>
          <w:bdr w:val="single" w:sz="4" w:space="0" w:color="auto"/>
        </w:rPr>
        <w:t>&lt;</w:t>
      </w:r>
      <w:r w:rsidR="00C01AC9" w:rsidRPr="00C01AC9">
        <w:rPr>
          <w:rFonts w:ascii="ＭＳ Ｐ明朝" w:eastAsia="ＭＳ Ｐ明朝" w:hAnsi="ＭＳ Ｐ明朝" w:hint="eastAsia"/>
          <w:w w:val="77"/>
          <w:sz w:val="20"/>
          <w:bdr w:val="single" w:sz="4" w:space="0" w:color="auto"/>
        </w:rPr>
        <w:t>割合</w:t>
      </w:r>
      <w:r w:rsidR="00C01AC9">
        <w:rPr>
          <w:rFonts w:ascii="ＭＳ Ｐ明朝" w:eastAsia="ＭＳ Ｐ明朝" w:hAnsi="ＭＳ Ｐ明朝" w:hint="eastAsia"/>
          <w:w w:val="77"/>
          <w:sz w:val="20"/>
          <w:bdr w:val="single" w:sz="4" w:space="0" w:color="auto"/>
        </w:rPr>
        <w:t>&gt;</w:t>
      </w:r>
      <w:r w:rsidR="00DE38AE">
        <w:rPr>
          <w:rFonts w:ascii="ＭＳ Ｐ明朝" w:eastAsia="ＭＳ Ｐ明朝" w:hAnsi="ＭＳ Ｐ明朝" w:hint="eastAsia"/>
          <w:w w:val="77"/>
          <w:sz w:val="20"/>
          <w:bdr w:val="single" w:sz="4" w:space="0" w:color="auto"/>
        </w:rPr>
        <w:t>2</w:t>
      </w:r>
      <w:r w:rsidRPr="00C01AC9">
        <w:rPr>
          <w:rFonts w:ascii="ＭＳ Ｐ明朝" w:eastAsia="ＭＳ Ｐ明朝" w:hAnsi="ＭＳ Ｐ明朝" w:hint="eastAsia"/>
          <w:w w:val="77"/>
          <w:sz w:val="20"/>
          <w:bdr w:val="single" w:sz="4" w:space="0" w:color="auto"/>
        </w:rPr>
        <w:t>。</w:t>
      </w:r>
      <w:r w:rsidRPr="005262A0">
        <w:rPr>
          <w:rFonts w:ascii="ＭＳ Ｐ明朝" w:eastAsia="ＭＳ Ｐ明朝" w:hAnsi="ＭＳ Ｐ明朝" w:hint="eastAsia"/>
          <w:w w:val="77"/>
          <w:sz w:val="20"/>
        </w:rPr>
        <w:t>そのためには、看護学も教育において、受容体プロフィールを視覚化する手法を有効に活用することが望ましいと考える。これにより、薬剤と受容体の相互作用について深く理解し，学習効果を高めることができると思われる．</w:t>
      </w:r>
    </w:p>
    <w:p w:rsidR="00AD04D9" w:rsidRPr="005262A0" w:rsidRDefault="00FF643B"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医療倫理の基本四原則に無危害の倫理がある。これは医師だけでなく、看護師も適用される。つまり、看護師だからといって薬物療法を医師に任せきりにせず、受容体プロフィールを協働的に活用し、正確なアセスメントを行うことが求められる</w:t>
      </w:r>
      <w:r w:rsidR="00C01AC9">
        <w:rPr>
          <w:rFonts w:ascii="ＭＳ Ｐ明朝" w:eastAsia="ＭＳ Ｐ明朝" w:hAnsi="ＭＳ Ｐ明朝" w:hint="eastAsia"/>
          <w:w w:val="77"/>
          <w:sz w:val="20"/>
          <w:bdr w:val="single" w:sz="4" w:space="0" w:color="auto"/>
        </w:rPr>
        <w:t>&lt;</w:t>
      </w:r>
      <w:r w:rsidR="00C01AC9" w:rsidRPr="00C01AC9">
        <w:rPr>
          <w:rFonts w:ascii="ＭＳ Ｐ明朝" w:eastAsia="ＭＳ Ｐ明朝" w:hAnsi="ＭＳ Ｐ明朝"/>
          <w:w w:val="77"/>
          <w:sz w:val="20"/>
          <w:bdr w:val="single" w:sz="4" w:space="0" w:color="auto"/>
        </w:rPr>
        <w:t>医療倫理</w:t>
      </w:r>
      <w:r w:rsidR="00C01AC9">
        <w:rPr>
          <w:rFonts w:ascii="ＭＳ Ｐ明朝" w:eastAsia="ＭＳ Ｐ明朝" w:hAnsi="ＭＳ Ｐ明朝" w:hint="eastAsia"/>
          <w:w w:val="77"/>
          <w:sz w:val="20"/>
          <w:bdr w:val="single" w:sz="4" w:space="0" w:color="auto"/>
        </w:rPr>
        <w:t>&gt;</w:t>
      </w:r>
      <w:r w:rsidRPr="005262A0">
        <w:rPr>
          <w:rFonts w:ascii="ＭＳ Ｐ明朝" w:eastAsia="ＭＳ Ｐ明朝" w:hAnsi="ＭＳ Ｐ明朝" w:hint="eastAsia"/>
          <w:w w:val="77"/>
          <w:sz w:val="20"/>
        </w:rPr>
        <w:t>。</w:t>
      </w:r>
    </w:p>
    <w:p w:rsidR="00AD04D9" w:rsidRPr="005262A0" w:rsidRDefault="00AD04D9" w:rsidP="00AD04D9">
      <w:pPr>
        <w:spacing w:line="180" w:lineRule="exact"/>
        <w:rPr>
          <w:rFonts w:ascii="ＭＳ Ｐ明朝" w:eastAsia="ＭＳ Ｐ明朝" w:hAnsi="ＭＳ Ｐ明朝"/>
          <w:w w:val="77"/>
          <w:sz w:val="20"/>
        </w:rPr>
      </w:pPr>
    </w:p>
    <w:p w:rsidR="00AD04D9" w:rsidRPr="00C01AC9" w:rsidRDefault="00AD04D9" w:rsidP="00AD04D9">
      <w:pPr>
        <w:spacing w:line="180" w:lineRule="exact"/>
        <w:rPr>
          <w:rFonts w:ascii="ＭＳ Ｐ明朝" w:eastAsia="ＭＳ Ｐ明朝" w:hAnsi="ＭＳ Ｐ明朝"/>
          <w:w w:val="77"/>
          <w:sz w:val="20"/>
          <w:bdr w:val="single" w:sz="4" w:space="0" w:color="auto"/>
        </w:rPr>
      </w:pPr>
      <w:r w:rsidRPr="00C01AC9">
        <w:rPr>
          <w:rFonts w:ascii="ＭＳ Ｐ明朝" w:eastAsia="ＭＳ Ｐ明朝" w:hAnsi="ＭＳ Ｐ明朝" w:hint="eastAsia"/>
          <w:w w:val="77"/>
          <w:sz w:val="20"/>
          <w:bdr w:val="single" w:sz="4" w:space="0" w:color="auto"/>
        </w:rPr>
        <w:t>しかし、受容体プロフィールの活用については一般的ではなく、精神科看護職で扱われることはまれという現状がある。今後、活用するうえでの限界や，影響，方法などを実証した研究が必要であり，研究の結果も含めて注目されるべきである</w:t>
      </w:r>
      <w:r w:rsidR="00C01AC9">
        <w:rPr>
          <w:rFonts w:ascii="ＭＳ Ｐ明朝" w:eastAsia="ＭＳ Ｐ明朝" w:hAnsi="ＭＳ Ｐ明朝" w:hint="eastAsia"/>
          <w:w w:val="77"/>
          <w:sz w:val="20"/>
          <w:bdr w:val="single" w:sz="4" w:space="0" w:color="auto"/>
        </w:rPr>
        <w:t>&lt;一般的&gt;</w:t>
      </w:r>
      <w:r w:rsidR="00DE38AE">
        <w:rPr>
          <w:rFonts w:ascii="ＭＳ Ｐ明朝" w:eastAsia="ＭＳ Ｐ明朝" w:hAnsi="ＭＳ Ｐ明朝" w:hint="eastAsia"/>
          <w:w w:val="77"/>
          <w:sz w:val="20"/>
          <w:bdr w:val="single" w:sz="4" w:space="0" w:color="auto"/>
        </w:rPr>
        <w:t>4</w:t>
      </w:r>
      <w:r w:rsidRPr="00C01AC9">
        <w:rPr>
          <w:rFonts w:ascii="ＭＳ Ｐ明朝" w:eastAsia="ＭＳ Ｐ明朝" w:hAnsi="ＭＳ Ｐ明朝" w:hint="eastAsia"/>
          <w:w w:val="77"/>
          <w:sz w:val="20"/>
          <w:bdr w:val="single" w:sz="4" w:space="0" w:color="auto"/>
        </w:rPr>
        <w:t>．</w:t>
      </w:r>
    </w:p>
    <w:p w:rsidR="00AD04D9" w:rsidRPr="005262A0" w:rsidRDefault="00AD04D9"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結論として、受容体プロフィールは自己参照効果をもたらすという特性があり、看護学教育において学習効果を高める可能性がある。したがって、自己参照効果は重要なものであると考える。ただし、受容体プロフィールの活用はまだ一般的ではなく、今後の研究結果を含めた実証が必要である。</w:t>
      </w:r>
    </w:p>
    <w:p w:rsidR="00931096" w:rsidRDefault="00931096" w:rsidP="00AD04D9">
      <w:pPr>
        <w:spacing w:line="180" w:lineRule="exact"/>
        <w:rPr>
          <w:rFonts w:ascii="ＭＳ Ｐ明朝" w:eastAsia="ＭＳ Ｐ明朝" w:hAnsi="ＭＳ Ｐ明朝"/>
          <w:w w:val="77"/>
          <w:sz w:val="20"/>
        </w:rPr>
      </w:pPr>
    </w:p>
    <w:p w:rsidR="005262A0" w:rsidRDefault="005262A0" w:rsidP="00AD04D9">
      <w:pPr>
        <w:spacing w:line="180" w:lineRule="exact"/>
        <w:rPr>
          <w:rFonts w:ascii="ＭＳ Ｐ明朝" w:eastAsia="ＭＳ Ｐ明朝" w:hAnsi="ＭＳ Ｐ明朝"/>
          <w:w w:val="77"/>
          <w:sz w:val="20"/>
        </w:rPr>
      </w:pPr>
    </w:p>
    <w:p w:rsidR="005262A0" w:rsidRDefault="005262A0" w:rsidP="00AD04D9">
      <w:pPr>
        <w:spacing w:line="180" w:lineRule="exact"/>
        <w:rPr>
          <w:rFonts w:ascii="ＭＳ Ｐ明朝" w:eastAsia="ＭＳ Ｐ明朝" w:hAnsi="ＭＳ Ｐ明朝"/>
          <w:w w:val="77"/>
          <w:sz w:val="20"/>
        </w:rPr>
      </w:pPr>
    </w:p>
    <w:p w:rsidR="005C6B90" w:rsidRPr="005262A0" w:rsidRDefault="00931096"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lastRenderedPageBreak/>
        <w:t>３－２．</w:t>
      </w:r>
      <w:r w:rsidR="005C6B90" w:rsidRPr="005262A0">
        <w:rPr>
          <w:rFonts w:ascii="ＭＳ Ｐ明朝" w:eastAsia="ＭＳ Ｐ明朝" w:hAnsi="ＭＳ Ｐ明朝" w:hint="eastAsia"/>
          <w:w w:val="77"/>
          <w:sz w:val="20"/>
        </w:rPr>
        <w:t>受容体プロフィールを活用した看護アセスメントの精度向上について、</w:t>
      </w:r>
      <w:r w:rsidR="005C6B90" w:rsidRPr="005262A0">
        <w:rPr>
          <w:rFonts w:ascii="ＭＳ Ｐ明朝" w:eastAsia="ＭＳ Ｐ明朝" w:hAnsi="ＭＳ Ｐ明朝" w:hint="eastAsia"/>
          <w:w w:val="77"/>
          <w:sz w:val="20"/>
          <w:shd w:val="pct15" w:color="auto" w:fill="FFFFFF"/>
        </w:rPr>
        <w:t>アフォーダンス理論</w:t>
      </w:r>
      <w:r w:rsidR="005C6B90" w:rsidRPr="005262A0">
        <w:rPr>
          <w:rFonts w:ascii="ＭＳ Ｐ明朝" w:eastAsia="ＭＳ Ｐ明朝" w:hAnsi="ＭＳ Ｐ明朝" w:hint="eastAsia"/>
          <w:w w:val="77"/>
          <w:sz w:val="20"/>
        </w:rPr>
        <w:t>について触れているが、アフォーダンス理論とは何かを明らかにせよ。そのうえで、なぜこの理論を用いれば，薬剤の副作用を確認しやすくなり，対処行動をとりやすくなるのかを説明せよ．</w:t>
      </w:r>
    </w:p>
    <w:p w:rsidR="00A24A4E" w:rsidRDefault="00A24A4E" w:rsidP="005C6B90">
      <w:pPr>
        <w:spacing w:line="180" w:lineRule="exact"/>
        <w:rPr>
          <w:rFonts w:ascii="ＭＳ Ｐ明朝" w:eastAsia="ＭＳ Ｐ明朝" w:hAnsi="ＭＳ Ｐ明朝"/>
          <w:w w:val="77"/>
          <w:sz w:val="20"/>
        </w:rPr>
      </w:pPr>
    </w:p>
    <w:p w:rsidR="005C6B90" w:rsidRPr="005262A0" w:rsidRDefault="00A24A4E" w:rsidP="005C6B90">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5C6B90" w:rsidRPr="005262A0" w:rsidRDefault="005C6B90" w:rsidP="005C6B90">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医療現場では，ヒューマンエラーを防止するためにアフォーダンス理論</w:t>
      </w:r>
      <w:r w:rsidR="00160C6D">
        <w:rPr>
          <w:rFonts w:ascii="ＭＳ Ｐ明朝" w:eastAsia="ＭＳ Ｐ明朝" w:hAnsi="ＭＳ Ｐ明朝" w:hint="eastAsia"/>
          <w:w w:val="77"/>
          <w:sz w:val="20"/>
        </w:rPr>
        <w:t>が</w:t>
      </w:r>
      <w:r w:rsidRPr="005262A0">
        <w:rPr>
          <w:rFonts w:ascii="ＭＳ Ｐ明朝" w:eastAsia="ＭＳ Ｐ明朝" w:hAnsi="ＭＳ Ｐ明朝" w:hint="eastAsia"/>
          <w:w w:val="77"/>
          <w:sz w:val="20"/>
        </w:rPr>
        <w:t>採用</w:t>
      </w:r>
      <w:r w:rsidR="00160C6D">
        <w:rPr>
          <w:rFonts w:ascii="ＭＳ Ｐ明朝" w:eastAsia="ＭＳ Ｐ明朝" w:hAnsi="ＭＳ Ｐ明朝" w:hint="eastAsia"/>
          <w:w w:val="77"/>
          <w:sz w:val="20"/>
        </w:rPr>
        <w:t>さ</w:t>
      </w:r>
      <w:r w:rsidRPr="005262A0">
        <w:rPr>
          <w:rFonts w:ascii="ＭＳ Ｐ明朝" w:eastAsia="ＭＳ Ｐ明朝" w:hAnsi="ＭＳ Ｐ明朝" w:hint="eastAsia"/>
          <w:w w:val="77"/>
          <w:sz w:val="20"/>
        </w:rPr>
        <w:t>れている．</w:t>
      </w:r>
      <w:r w:rsidRPr="00A010FA">
        <w:rPr>
          <w:rFonts w:ascii="ＭＳ Ｐゴシック" w:eastAsia="ＭＳ Ｐゴシック" w:hAnsi="ＭＳ Ｐゴシック" w:hint="eastAsia"/>
          <w:w w:val="77"/>
          <w:sz w:val="20"/>
        </w:rPr>
        <w:t>アフォーダンスとは，環境や物が行動を促す工夫を指し，見たものから直感的にどのように対処するかを理解できることを示す。</w:t>
      </w:r>
      <w:r w:rsidRPr="005262A0">
        <w:rPr>
          <w:rFonts w:ascii="ＭＳ Ｐ明朝" w:eastAsia="ＭＳ Ｐ明朝" w:hAnsi="ＭＳ Ｐ明朝" w:hint="eastAsia"/>
          <w:w w:val="77"/>
          <w:sz w:val="20"/>
        </w:rPr>
        <w:t>果たして、アフォーダンス理論を用いれば、薬剤の副作用を確認しやすくなり，対処行動をとりやすくなるのだろうか。</w:t>
      </w:r>
    </w:p>
    <w:p w:rsidR="00AD04D9" w:rsidRPr="005262A0" w:rsidRDefault="00AD04D9"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確かに、これまでアフォーダンス理論はヒューマンエラーを防止する観点から注目されてきた。しかし、ヒューマンエラーに限らず、看護アセスメントに応用してもよいのではないか。</w:t>
      </w:r>
    </w:p>
    <w:p w:rsidR="00AD04D9" w:rsidRPr="005262A0" w:rsidRDefault="00AD04D9" w:rsidP="00AD04D9">
      <w:pPr>
        <w:spacing w:line="180" w:lineRule="exact"/>
        <w:rPr>
          <w:rFonts w:ascii="ＭＳ Ｐ明朝" w:eastAsia="ＭＳ Ｐ明朝" w:hAnsi="ＭＳ Ｐ明朝"/>
          <w:w w:val="77"/>
          <w:sz w:val="20"/>
        </w:rPr>
      </w:pPr>
    </w:p>
    <w:p w:rsidR="00AD04D9" w:rsidRDefault="00684523" w:rsidP="00AD04D9">
      <w:pPr>
        <w:spacing w:line="180" w:lineRule="exact"/>
        <w:rPr>
          <w:rFonts w:ascii="ＭＳ Ｐ明朝" w:eastAsia="ＭＳ Ｐ明朝" w:hAnsi="ＭＳ Ｐ明朝"/>
          <w:w w:val="77"/>
          <w:sz w:val="20"/>
        </w:rPr>
      </w:pPr>
      <w:r w:rsidRPr="00684523">
        <w:rPr>
          <w:rFonts w:ascii="ＭＳ Ｐ明朝" w:eastAsia="ＭＳ Ｐ明朝" w:hAnsi="ＭＳ Ｐ明朝" w:hint="eastAsia"/>
          <w:w w:val="77"/>
          <w:sz w:val="20"/>
        </w:rPr>
        <w:t>以前、私がある精神科病棟に勤務していた頃、受容体プロフィールについて知るようになってからは、頓服薬与薬の有無がその後の患者の状態に副作用の出現を予測することができるようになり、一方、処方変更時に関しても看護計画を具体的に立案することも可能になった。他方、薬剤過敏症の患者は受容体プロフィールで正確に予測することは困難であった経験がある。また、工夫がされていない精神科看護職においては、薬剤に関する知識が乏しく、医師が看護職に説明を示さない限り、処方変更がもたらす影響については予測が困難な状況であった。</w:t>
      </w:r>
    </w:p>
    <w:p w:rsidR="00684523" w:rsidRPr="005262A0" w:rsidRDefault="00684523" w:rsidP="00AD04D9">
      <w:pPr>
        <w:spacing w:line="180" w:lineRule="exact"/>
        <w:rPr>
          <w:rFonts w:ascii="ＭＳ Ｐ明朝" w:eastAsia="ＭＳ Ｐ明朝" w:hAnsi="ＭＳ Ｐ明朝"/>
          <w:w w:val="77"/>
          <w:sz w:val="20"/>
        </w:rPr>
      </w:pPr>
    </w:p>
    <w:p w:rsidR="00C01AC9"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医療においては、患者に対して薬物療法を行う割合が非常に高い。このため、看護職において、薬物の影響を適切にモニタリングするためのツールが求められる</w:t>
      </w:r>
      <w:r w:rsidR="00C01AC9">
        <w:rPr>
          <w:rFonts w:ascii="ＭＳ Ｐ明朝" w:eastAsia="ＭＳ Ｐ明朝" w:hAnsi="ＭＳ Ｐ明朝" w:hint="eastAsia"/>
          <w:w w:val="77"/>
          <w:sz w:val="20"/>
          <w:bdr w:val="single" w:sz="4" w:space="0" w:color="auto"/>
        </w:rPr>
        <w:t>&lt;</w:t>
      </w:r>
      <w:r w:rsidR="00C01AC9" w:rsidRPr="00C01AC9">
        <w:rPr>
          <w:rFonts w:ascii="ＭＳ Ｐ明朝" w:eastAsia="ＭＳ Ｐ明朝" w:hAnsi="ＭＳ Ｐ明朝" w:hint="eastAsia"/>
          <w:w w:val="77"/>
          <w:sz w:val="20"/>
          <w:bdr w:val="single" w:sz="4" w:space="0" w:color="auto"/>
        </w:rPr>
        <w:t>割合</w:t>
      </w:r>
      <w:r w:rsidR="00C01AC9">
        <w:rPr>
          <w:rFonts w:ascii="ＭＳ Ｐ明朝" w:eastAsia="ＭＳ Ｐ明朝" w:hAnsi="ＭＳ Ｐ明朝" w:hint="eastAsia"/>
          <w:w w:val="77"/>
          <w:sz w:val="20"/>
          <w:bdr w:val="single" w:sz="4" w:space="0" w:color="auto"/>
        </w:rPr>
        <w:t>&gt;</w:t>
      </w:r>
      <w:r w:rsidRPr="005262A0">
        <w:rPr>
          <w:rFonts w:ascii="ＭＳ Ｐ明朝" w:eastAsia="ＭＳ Ｐ明朝" w:hAnsi="ＭＳ Ｐ明朝" w:hint="eastAsia"/>
          <w:w w:val="77"/>
          <w:sz w:val="20"/>
        </w:rPr>
        <w:t>。</w:t>
      </w:r>
    </w:p>
    <w:p w:rsidR="002322AB" w:rsidRDefault="002322AB" w:rsidP="00AD04D9">
      <w:pPr>
        <w:spacing w:line="180" w:lineRule="exact"/>
        <w:rPr>
          <w:rFonts w:ascii="ＭＳ Ｐ明朝" w:eastAsia="ＭＳ Ｐ明朝" w:hAnsi="ＭＳ Ｐ明朝"/>
          <w:w w:val="77"/>
          <w:sz w:val="20"/>
        </w:rPr>
      </w:pPr>
    </w:p>
    <w:p w:rsidR="00AD04D9" w:rsidRPr="00C01AC9" w:rsidRDefault="00AD04D9" w:rsidP="00AD04D9">
      <w:pPr>
        <w:spacing w:line="180" w:lineRule="exact"/>
        <w:rPr>
          <w:rFonts w:ascii="ＭＳ Ｐ明朝" w:eastAsia="ＭＳ Ｐ明朝" w:hAnsi="ＭＳ Ｐ明朝"/>
          <w:w w:val="77"/>
          <w:sz w:val="20"/>
          <w:bdr w:val="single" w:sz="4" w:space="0" w:color="auto"/>
        </w:rPr>
      </w:pPr>
      <w:r w:rsidRPr="005262A0">
        <w:rPr>
          <w:rFonts w:ascii="ＭＳ Ｐ明朝" w:eastAsia="ＭＳ Ｐ明朝" w:hAnsi="ＭＳ Ｐ明朝" w:hint="eastAsia"/>
          <w:w w:val="77"/>
          <w:sz w:val="20"/>
        </w:rPr>
        <w:t>したがって、ヒューマンエラーを防止するために採用されているアフォーダンス理論を、看護アセスメントのツールに応用することは有益と考えられる。この理論を応用する中で、受容体プロフィールの活用は優れた例と言える。</w:t>
      </w:r>
      <w:r w:rsidR="00160C6D">
        <w:rPr>
          <w:rFonts w:ascii="ＭＳ Ｐ明朝" w:eastAsia="ＭＳ Ｐ明朝" w:hAnsi="ＭＳ Ｐ明朝" w:hint="eastAsia"/>
          <w:w w:val="77"/>
          <w:sz w:val="20"/>
        </w:rPr>
        <w:t>看護職は</w:t>
      </w:r>
      <w:r w:rsidRPr="005262A0">
        <w:rPr>
          <w:rFonts w:ascii="ＭＳ Ｐ明朝" w:eastAsia="ＭＳ Ｐ明朝" w:hAnsi="ＭＳ Ｐ明朝" w:hint="eastAsia"/>
          <w:w w:val="77"/>
          <w:sz w:val="20"/>
        </w:rPr>
        <w:t>、薬物の作用や</w:t>
      </w:r>
      <w:r w:rsidR="00684523" w:rsidRPr="005262A0">
        <w:rPr>
          <w:rFonts w:ascii="ＭＳ Ｐ明朝" w:eastAsia="ＭＳ Ｐ明朝" w:hAnsi="ＭＳ Ｐ明朝" w:hint="eastAsia"/>
          <w:w w:val="77"/>
          <w:sz w:val="20"/>
        </w:rPr>
        <w:t>副</w:t>
      </w:r>
      <w:r w:rsidR="00160C6D">
        <w:rPr>
          <w:rFonts w:ascii="ＭＳ Ｐ明朝" w:eastAsia="ＭＳ Ｐ明朝" w:hAnsi="ＭＳ Ｐ明朝" w:hint="eastAsia"/>
          <w:w w:val="77"/>
          <w:sz w:val="20"/>
        </w:rPr>
        <w:t>作用を視覚化することで</w:t>
      </w:r>
      <w:r w:rsidRPr="005262A0">
        <w:rPr>
          <w:rFonts w:ascii="ＭＳ Ｐ明朝" w:eastAsia="ＭＳ Ｐ明朝" w:hAnsi="ＭＳ Ｐ明朝" w:hint="eastAsia"/>
          <w:w w:val="77"/>
          <w:sz w:val="20"/>
        </w:rPr>
        <w:t>、薬物の効果を患者の状況と照らし合わせることができる。これにより、薬剤の副作用を確認しやすくなり，対処行動につながる。</w:t>
      </w:r>
    </w:p>
    <w:p w:rsidR="00AD04D9" w:rsidRPr="005262A0" w:rsidRDefault="00AD04D9"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しかし、受容体プロフィールの活用については一般的ではなく、精神科看護職で扱われることはまれという現状がある。今後、活用するうえでの限界や，影響，方法などを実証した研究が必要であり，研究の結果も含めて注目されるべきである</w:t>
      </w:r>
      <w:r w:rsidR="00C01AC9">
        <w:rPr>
          <w:rFonts w:ascii="ＭＳ Ｐ明朝" w:eastAsia="ＭＳ Ｐ明朝" w:hAnsi="ＭＳ Ｐ明朝" w:hint="eastAsia"/>
          <w:w w:val="77"/>
          <w:sz w:val="20"/>
          <w:bdr w:val="single" w:sz="4" w:space="0" w:color="auto"/>
        </w:rPr>
        <w:t>&lt;一般的&gt;</w:t>
      </w:r>
      <w:r w:rsidRPr="005262A0">
        <w:rPr>
          <w:rFonts w:ascii="ＭＳ Ｐ明朝" w:eastAsia="ＭＳ Ｐ明朝" w:hAnsi="ＭＳ Ｐ明朝" w:hint="eastAsia"/>
          <w:w w:val="77"/>
          <w:sz w:val="20"/>
        </w:rPr>
        <w:t>．</w:t>
      </w:r>
    </w:p>
    <w:p w:rsidR="00AD04D9" w:rsidRPr="005262A0" w:rsidRDefault="00AD04D9" w:rsidP="00AD04D9">
      <w:pPr>
        <w:spacing w:line="180" w:lineRule="exact"/>
        <w:rPr>
          <w:rFonts w:ascii="ＭＳ Ｐ明朝" w:eastAsia="ＭＳ Ｐ明朝" w:hAnsi="ＭＳ Ｐ明朝"/>
          <w:w w:val="77"/>
          <w:sz w:val="20"/>
        </w:rPr>
      </w:pPr>
    </w:p>
    <w:p w:rsidR="00156946"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結論として、看護アセスメントにアフォーダンス理論を用い、受容体プロフィールを活用することで、薬剤の副作用を確認しやすくなり，対処行動につながる理由として、看護職が薬物の効果を患者の状況と照らし合わせることができるようになるからと考える。</w:t>
      </w:r>
    </w:p>
    <w:p w:rsidR="00156946" w:rsidRPr="005262A0" w:rsidRDefault="00156946" w:rsidP="00156946">
      <w:pPr>
        <w:spacing w:line="180" w:lineRule="exact"/>
        <w:rPr>
          <w:rFonts w:ascii="ＭＳ Ｐ明朝" w:eastAsia="ＭＳ Ｐ明朝" w:hAnsi="ＭＳ Ｐ明朝"/>
          <w:w w:val="77"/>
          <w:sz w:val="20"/>
        </w:rPr>
      </w:pPr>
    </w:p>
    <w:p w:rsidR="00156946" w:rsidRDefault="00156946" w:rsidP="00156946">
      <w:pPr>
        <w:spacing w:line="180" w:lineRule="exact"/>
        <w:rPr>
          <w:rFonts w:ascii="ＭＳ Ｐ明朝" w:eastAsia="ＭＳ Ｐ明朝" w:hAnsi="ＭＳ Ｐ明朝"/>
          <w:w w:val="77"/>
          <w:sz w:val="20"/>
        </w:rPr>
      </w:pPr>
    </w:p>
    <w:p w:rsidR="00A6198E" w:rsidRDefault="00A6198E" w:rsidP="00156946">
      <w:pPr>
        <w:spacing w:line="180" w:lineRule="exact"/>
        <w:rPr>
          <w:rFonts w:ascii="ＭＳ Ｐ明朝" w:eastAsia="ＭＳ Ｐ明朝" w:hAnsi="ＭＳ Ｐ明朝"/>
          <w:w w:val="77"/>
          <w:sz w:val="20"/>
        </w:rPr>
      </w:pPr>
    </w:p>
    <w:p w:rsidR="005262A0" w:rsidRDefault="005262A0" w:rsidP="00156946">
      <w:pPr>
        <w:spacing w:line="180" w:lineRule="exact"/>
        <w:rPr>
          <w:rFonts w:ascii="ＭＳ Ｐ明朝" w:eastAsia="ＭＳ Ｐ明朝" w:hAnsi="ＭＳ Ｐ明朝"/>
          <w:w w:val="77"/>
          <w:sz w:val="20"/>
        </w:rPr>
      </w:pPr>
    </w:p>
    <w:p w:rsidR="00160C6D" w:rsidRDefault="00160C6D" w:rsidP="00156946">
      <w:pPr>
        <w:spacing w:line="180" w:lineRule="exact"/>
        <w:rPr>
          <w:rFonts w:ascii="ＭＳ Ｐ明朝" w:eastAsia="ＭＳ Ｐ明朝" w:hAnsi="ＭＳ Ｐ明朝"/>
          <w:w w:val="77"/>
          <w:sz w:val="20"/>
        </w:rPr>
      </w:pPr>
    </w:p>
    <w:p w:rsidR="001E6794" w:rsidRPr="005262A0" w:rsidRDefault="00931096" w:rsidP="001E6794">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lastRenderedPageBreak/>
        <w:t>3－２</w:t>
      </w:r>
      <w:r w:rsidR="004E0451" w:rsidRPr="005262A0">
        <w:rPr>
          <w:rFonts w:ascii="ＭＳ Ｐ明朝" w:eastAsia="ＭＳ Ｐ明朝" w:hAnsi="ＭＳ Ｐ明朝" w:hint="eastAsia"/>
          <w:w w:val="77"/>
          <w:sz w:val="20"/>
        </w:rPr>
        <w:t>.　受容体プロフィールを活用した看護アセスメントの精度向上において、</w:t>
      </w:r>
      <w:r w:rsidR="001E6794" w:rsidRPr="005262A0">
        <w:rPr>
          <w:rFonts w:ascii="ＭＳ Ｐ明朝" w:eastAsia="ＭＳ Ｐ明朝" w:hAnsi="ＭＳ Ｐ明朝" w:hint="eastAsia"/>
          <w:w w:val="77"/>
          <w:sz w:val="20"/>
          <w:shd w:val="pct15" w:color="auto" w:fill="FFFFFF"/>
        </w:rPr>
        <w:t>ヒューマンエラー</w:t>
      </w:r>
      <w:r w:rsidR="001E6794" w:rsidRPr="005262A0">
        <w:rPr>
          <w:rFonts w:ascii="ＭＳ Ｐ明朝" w:eastAsia="ＭＳ Ｐ明朝" w:hAnsi="ＭＳ Ｐ明朝" w:hint="eastAsia"/>
          <w:w w:val="77"/>
          <w:sz w:val="20"/>
        </w:rPr>
        <w:t>について触れているが、ヒューマンエラーとは何かを明らかにせよ。そのうえで、なぜ医療安全性の向上に対する有用性が高まるのかを説明せよ．</w:t>
      </w:r>
    </w:p>
    <w:p w:rsidR="00A24A4E" w:rsidRDefault="00A24A4E" w:rsidP="00A24A4E">
      <w:pPr>
        <w:spacing w:line="180" w:lineRule="exact"/>
        <w:rPr>
          <w:rFonts w:ascii="ＭＳ Ｐ明朝" w:eastAsia="ＭＳ Ｐ明朝" w:hAnsi="ＭＳ Ｐ明朝"/>
          <w:w w:val="77"/>
          <w:sz w:val="20"/>
        </w:rPr>
      </w:pPr>
    </w:p>
    <w:p w:rsidR="00A24A4E" w:rsidRDefault="00A24A4E" w:rsidP="00A24A4E">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AD04D9" w:rsidRPr="005262A0" w:rsidRDefault="00AD04D9" w:rsidP="001E6794">
      <w:pPr>
        <w:spacing w:line="180" w:lineRule="exact"/>
        <w:rPr>
          <w:rFonts w:ascii="ＭＳ Ｐ明朝" w:eastAsia="ＭＳ Ｐ明朝" w:hAnsi="ＭＳ Ｐ明朝"/>
          <w:w w:val="77"/>
          <w:sz w:val="20"/>
        </w:rPr>
      </w:pPr>
    </w:p>
    <w:p w:rsidR="00C01AC9"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受容体プロフィールを視覚化することで，薬剤の副作用を確認しやすくなり，対処行動をとりやすくなるという提唱がある</w:t>
      </w:r>
      <w:r w:rsidR="00C01AC9">
        <w:rPr>
          <w:rFonts w:ascii="ＭＳ Ｐ明朝" w:eastAsia="ＭＳ Ｐ明朝" w:hAnsi="ＭＳ Ｐ明朝" w:hint="eastAsia"/>
          <w:w w:val="77"/>
          <w:sz w:val="20"/>
          <w:bdr w:val="single" w:sz="4" w:space="0" w:color="auto"/>
        </w:rPr>
        <w:t>&lt;視覚化&gt;</w:t>
      </w:r>
      <w:r w:rsidRPr="005262A0">
        <w:rPr>
          <w:rFonts w:ascii="ＭＳ Ｐ明朝" w:eastAsia="ＭＳ Ｐ明朝" w:hAnsi="ＭＳ Ｐ明朝" w:hint="eastAsia"/>
          <w:w w:val="77"/>
          <w:sz w:val="20"/>
        </w:rPr>
        <w:t>。</w:t>
      </w:r>
    </w:p>
    <w:p w:rsidR="002322AB" w:rsidRDefault="002322AB"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一方、筆者は、ヒューマンエラー防止対策で採用されているアフォーダンス理論に注目し、受容体プロフィールの視覚化が看護アセスメントの精度向上に役立つと</w:t>
      </w:r>
      <w:r w:rsidR="00684523">
        <w:rPr>
          <w:rFonts w:ascii="ＭＳ Ｐ明朝" w:eastAsia="ＭＳ Ｐ明朝" w:hAnsi="ＭＳ Ｐ明朝" w:hint="eastAsia"/>
          <w:w w:val="77"/>
          <w:sz w:val="20"/>
        </w:rPr>
        <w:t>類推</w:t>
      </w:r>
      <w:r w:rsidRPr="005262A0">
        <w:rPr>
          <w:rFonts w:ascii="ＭＳ Ｐ明朝" w:eastAsia="ＭＳ Ｐ明朝" w:hAnsi="ＭＳ Ｐ明朝" w:hint="eastAsia"/>
          <w:w w:val="77"/>
          <w:sz w:val="20"/>
        </w:rPr>
        <w:t>している。</w:t>
      </w:r>
      <w:proofErr w:type="spellStart"/>
      <w:r w:rsidRPr="00A010FA">
        <w:rPr>
          <w:rFonts w:ascii="ＭＳ Ｐゴシック" w:eastAsia="ＭＳ Ｐゴシック" w:hAnsi="ＭＳ Ｐゴシック" w:hint="eastAsia"/>
          <w:w w:val="77"/>
          <w:sz w:val="20"/>
        </w:rPr>
        <w:t>Reason,J</w:t>
      </w:r>
      <w:proofErr w:type="spellEnd"/>
      <w:r w:rsidRPr="00A010FA">
        <w:rPr>
          <w:rFonts w:ascii="ＭＳ Ｐゴシック" w:eastAsia="ＭＳ Ｐゴシック" w:hAnsi="ＭＳ Ｐゴシック" w:hint="eastAsia"/>
          <w:w w:val="77"/>
          <w:sz w:val="20"/>
        </w:rPr>
        <w:t>.は、ヒューマンエラーとは「事前計画に基づく一連の精神的あるいは身体的活動が、意図した結果を得られないという状態の総称。ただし、偶然による失敗のものを除く」と定義している。</w:t>
      </w:r>
      <w:r w:rsidRPr="005262A0">
        <w:rPr>
          <w:rFonts w:ascii="ＭＳ Ｐ明朝" w:eastAsia="ＭＳ Ｐ明朝" w:hAnsi="ＭＳ Ｐ明朝" w:hint="eastAsia"/>
          <w:w w:val="77"/>
          <w:sz w:val="20"/>
        </w:rPr>
        <w:t>果たして、受容体プロフィールを活用した看護アセスメントの精度向上について、ヒューマンエラーをとりあげる必要があるのであろうか。</w:t>
      </w:r>
    </w:p>
    <w:p w:rsidR="00AD04D9" w:rsidRPr="005262A0" w:rsidRDefault="00AD04D9"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確かに、看護アセスメントとヒューマンエラーは異なる領域であり、異なる観点からアプローチされ</w:t>
      </w:r>
      <w:r w:rsidR="00684523">
        <w:rPr>
          <w:rFonts w:ascii="ＭＳ Ｐ明朝" w:eastAsia="ＭＳ Ｐ明朝" w:hAnsi="ＭＳ Ｐ明朝" w:hint="eastAsia"/>
          <w:w w:val="77"/>
          <w:sz w:val="20"/>
        </w:rPr>
        <w:t>ている</w:t>
      </w:r>
      <w:r w:rsidRPr="005262A0">
        <w:rPr>
          <w:rFonts w:ascii="ＭＳ Ｐ明朝" w:eastAsia="ＭＳ Ｐ明朝" w:hAnsi="ＭＳ Ｐ明朝" w:hint="eastAsia"/>
          <w:w w:val="77"/>
          <w:sz w:val="20"/>
        </w:rPr>
        <w:t>。しかし、ヒューマンエラーによって看護アセスメントの正確性や信頼性に影響が及ぶ可能性がある。したがって、ヒューマンエラーの要素を考慮することは重要である。</w:t>
      </w: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以前、私が勤務していた</w:t>
      </w:r>
      <w:r w:rsidR="00684523">
        <w:rPr>
          <w:rFonts w:ascii="ＭＳ Ｐ明朝" w:eastAsia="ＭＳ Ｐ明朝" w:hAnsi="ＭＳ Ｐ明朝" w:hint="eastAsia"/>
          <w:w w:val="77"/>
          <w:sz w:val="20"/>
        </w:rPr>
        <w:t>精神科病棟で</w:t>
      </w:r>
      <w:r w:rsidRPr="005262A0">
        <w:rPr>
          <w:rFonts w:ascii="ＭＳ Ｐ明朝" w:eastAsia="ＭＳ Ｐ明朝" w:hAnsi="ＭＳ Ｐ明朝" w:hint="eastAsia"/>
          <w:w w:val="77"/>
          <w:sz w:val="20"/>
        </w:rPr>
        <w:t>、ビーフリード500mlという輸液薬剤の隔壁開通をせず点滴してしまった事故が発生したことがある。一方、薬剤の形状が隔壁開通をしないと点滴スタンドに掛けられないように変更されてから、全く発生しなくなる状況を経験したことがある。他方、与薬に関しては、</w:t>
      </w:r>
      <w:r w:rsidR="00684523">
        <w:rPr>
          <w:rFonts w:ascii="ＭＳ Ｐ明朝" w:eastAsia="ＭＳ Ｐ明朝" w:hAnsi="ＭＳ Ｐ明朝" w:hint="eastAsia"/>
          <w:w w:val="77"/>
          <w:sz w:val="20"/>
        </w:rPr>
        <w:t>概ね</w:t>
      </w:r>
      <w:r w:rsidRPr="005262A0">
        <w:rPr>
          <w:rFonts w:ascii="ＭＳ Ｐ明朝" w:eastAsia="ＭＳ Ｐ明朝" w:hAnsi="ＭＳ Ｐ明朝" w:hint="eastAsia"/>
          <w:w w:val="77"/>
          <w:sz w:val="20"/>
        </w:rPr>
        <w:t>一定の頻度で誤薬などのヒューマンエラーが発生していたことを覚えている。</w:t>
      </w:r>
    </w:p>
    <w:p w:rsidR="00AD04D9" w:rsidRPr="005262A0" w:rsidRDefault="00AD04D9"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看護職は、点滴だけでなく、内服薬においてもヒューマンエラー防止対策を徹底し、患者の医療安全を確保するべきである。しかし、与薬時に看護職2名以上による５Rのダブルチェックはどの医療機関でも行われているが、薬品名と処方箋の表記のみを表層的に確認し、</w:t>
      </w:r>
      <w:r w:rsidR="00684523">
        <w:rPr>
          <w:rFonts w:ascii="ＭＳ Ｐ明朝" w:eastAsia="ＭＳ Ｐ明朝" w:hAnsi="ＭＳ Ｐ明朝" w:hint="eastAsia"/>
          <w:w w:val="77"/>
          <w:sz w:val="20"/>
        </w:rPr>
        <w:t>構造</w:t>
      </w:r>
      <w:r w:rsidRPr="005262A0">
        <w:rPr>
          <w:rFonts w:ascii="ＭＳ Ｐ明朝" w:eastAsia="ＭＳ Ｐ明朝" w:hAnsi="ＭＳ Ｐ明朝" w:hint="eastAsia"/>
          <w:w w:val="77"/>
          <w:sz w:val="20"/>
        </w:rPr>
        <w:t>的な確認まではできていないことがほとんどと思われる。この事態を打開するためには、受容体プロフィールを用いて、薬品の作用が患者の状況に適切かを確認することが有効と考える。</w:t>
      </w:r>
    </w:p>
    <w:p w:rsidR="00AD04D9" w:rsidRPr="005262A0" w:rsidRDefault="00AD04D9"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日本医療機能評価機構（2022）によると医療事故の報告件数の中でも、薬剤に関連する報告数は3番目に多く、ヒヤリ・ハット事例については、薬剤関連の事例が最も多いとされている。</w:t>
      </w:r>
    </w:p>
    <w:p w:rsidR="00AD04D9" w:rsidRPr="005262A0" w:rsidRDefault="00AD04D9"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もし、さらに</w:t>
      </w:r>
      <w:r w:rsidR="00684523">
        <w:rPr>
          <w:rFonts w:ascii="ＭＳ Ｐ明朝" w:eastAsia="ＭＳ Ｐ明朝" w:hAnsi="ＭＳ Ｐ明朝" w:hint="eastAsia"/>
          <w:w w:val="77"/>
          <w:sz w:val="20"/>
        </w:rPr>
        <w:t>構造</w:t>
      </w:r>
      <w:r w:rsidRPr="005262A0">
        <w:rPr>
          <w:rFonts w:ascii="ＭＳ Ｐ明朝" w:eastAsia="ＭＳ Ｐ明朝" w:hAnsi="ＭＳ Ｐ明朝" w:hint="eastAsia"/>
          <w:w w:val="77"/>
          <w:sz w:val="20"/>
        </w:rPr>
        <w:t>的な確認を推進するのであれば、処方変更時に受容体プロフィールを確認するプロセスを業務手順に取り入れることが有効と考える。これにより、看護職は薬剤の内容を把握し、</w:t>
      </w:r>
      <w:r w:rsidR="00684523">
        <w:rPr>
          <w:rFonts w:ascii="ＭＳ Ｐ明朝" w:eastAsia="ＭＳ Ｐ明朝" w:hAnsi="ＭＳ Ｐ明朝" w:hint="eastAsia"/>
          <w:w w:val="77"/>
          <w:sz w:val="20"/>
        </w:rPr>
        <w:t>構造</w:t>
      </w:r>
      <w:r w:rsidRPr="005262A0">
        <w:rPr>
          <w:rFonts w:ascii="ＭＳ Ｐ明朝" w:eastAsia="ＭＳ Ｐ明朝" w:hAnsi="ＭＳ Ｐ明朝" w:hint="eastAsia"/>
          <w:w w:val="77"/>
          <w:sz w:val="20"/>
        </w:rPr>
        <w:t>的な確認を行うようになり、誤薬が減少することが期待される。</w:t>
      </w:r>
    </w:p>
    <w:p w:rsidR="00AD04D9" w:rsidRPr="005262A0" w:rsidRDefault="00AD04D9" w:rsidP="00AD04D9">
      <w:pPr>
        <w:spacing w:line="180" w:lineRule="exact"/>
        <w:rPr>
          <w:rFonts w:ascii="ＭＳ Ｐ明朝" w:eastAsia="ＭＳ Ｐ明朝" w:hAnsi="ＭＳ Ｐ明朝"/>
          <w:w w:val="77"/>
          <w:sz w:val="20"/>
        </w:rPr>
      </w:pPr>
    </w:p>
    <w:p w:rsidR="00EE2785"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結論として、受容体プロフィールの活用により、看護アセスメントの精度向上のみならず、医療安全性の向上にも寄与すると考える。その理由は、表層的な確認だけでなく、内容的な確認を促すからである。</w:t>
      </w:r>
    </w:p>
    <w:p w:rsidR="00DD6BB3" w:rsidRDefault="00931096" w:rsidP="00DD6BB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lastRenderedPageBreak/>
        <w:t>３－１．</w:t>
      </w:r>
      <w:r w:rsidR="00DD6BB3" w:rsidRPr="005262A0">
        <w:rPr>
          <w:rFonts w:ascii="ＭＳ Ｐ明朝" w:eastAsia="ＭＳ Ｐ明朝" w:hAnsi="ＭＳ Ｐ明朝" w:hint="eastAsia"/>
          <w:w w:val="77"/>
          <w:sz w:val="20"/>
        </w:rPr>
        <w:t>受容体プロフィールの定義を示したうえで、</w:t>
      </w:r>
      <w:r w:rsidR="00DD6BB3" w:rsidRPr="005262A0">
        <w:rPr>
          <w:rFonts w:ascii="ＭＳ Ｐ明朝" w:eastAsia="ＭＳ Ｐ明朝" w:hAnsi="ＭＳ Ｐ明朝" w:hint="eastAsia"/>
          <w:w w:val="77"/>
          <w:sz w:val="20"/>
          <w:shd w:val="pct15" w:color="auto" w:fill="FFFFFF"/>
        </w:rPr>
        <w:t>薬物療法</w:t>
      </w:r>
      <w:r w:rsidR="00DD6BB3" w:rsidRPr="005262A0">
        <w:rPr>
          <w:rFonts w:ascii="ＭＳ Ｐ明朝" w:eastAsia="ＭＳ Ｐ明朝" w:hAnsi="ＭＳ Ｐ明朝" w:hint="eastAsia"/>
          <w:w w:val="77"/>
          <w:sz w:val="20"/>
        </w:rPr>
        <w:t>をうけている患者に対する看護アセスメントに、受容体プロフィールを活用する利点と課題を説明せよ。</w:t>
      </w:r>
    </w:p>
    <w:p w:rsidR="00A010FA" w:rsidRPr="005262A0" w:rsidRDefault="00A010FA" w:rsidP="00DD6BB3">
      <w:pPr>
        <w:spacing w:line="180" w:lineRule="exact"/>
        <w:rPr>
          <w:rFonts w:ascii="ＭＳ Ｐ明朝" w:eastAsia="ＭＳ Ｐ明朝" w:hAnsi="ＭＳ Ｐ明朝"/>
          <w:w w:val="77"/>
          <w:sz w:val="20"/>
        </w:rPr>
      </w:pPr>
    </w:p>
    <w:p w:rsidR="00A24A4E" w:rsidRDefault="00A24A4E" w:rsidP="00A24A4E">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C01AC9"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抗精神病薬の副作用を予測するために，受容体プロフィールを視覚化することが有用であるという提唱がある</w:t>
      </w:r>
      <w:r w:rsidR="00C01AC9">
        <w:rPr>
          <w:rFonts w:ascii="ＭＳ Ｐ明朝" w:eastAsia="ＭＳ Ｐ明朝" w:hAnsi="ＭＳ Ｐ明朝" w:hint="eastAsia"/>
          <w:w w:val="77"/>
          <w:sz w:val="20"/>
          <w:bdr w:val="single" w:sz="4" w:space="0" w:color="auto"/>
        </w:rPr>
        <w:t>&lt;視覚化&gt;</w:t>
      </w:r>
      <w:r w:rsidRPr="005262A0">
        <w:rPr>
          <w:rFonts w:ascii="ＭＳ Ｐ明朝" w:eastAsia="ＭＳ Ｐ明朝" w:hAnsi="ＭＳ Ｐ明朝" w:hint="eastAsia"/>
          <w:w w:val="77"/>
          <w:sz w:val="20"/>
        </w:rPr>
        <w:t>。</w:t>
      </w:r>
    </w:p>
    <w:p w:rsidR="002322AB" w:rsidRDefault="002322AB"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受容体プロフィールとは、受容体の状態を表現した図表のことであり，抗精神病薬の作用や副作用を予測するために有用とされている．果たして、受容体プロフィールは精神科看護職のアセスメントにどのような利点があるのだろうか。</w:t>
      </w:r>
    </w:p>
    <w:p w:rsidR="00C01AC9"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確かに、切迫感を判断しながらの観察や，経験に基づいた気づきは必要なものである。しかし、精神科看護職が行うアセスメントの現状には，処方内容を把握できていないことや服用中の薬に関する知識不足，患者の身体面や精神面をしっかりアセスメントできないといった困難がある。これは、副作用を予測するレベルまでは，まだ考え切れていないという点を指摘する必要があると考える</w:t>
      </w:r>
      <w:r w:rsidR="00C01AC9">
        <w:rPr>
          <w:rFonts w:ascii="ＭＳ Ｐ明朝" w:eastAsia="ＭＳ Ｐ明朝" w:hAnsi="ＭＳ Ｐ明朝" w:hint="eastAsia"/>
          <w:w w:val="77"/>
          <w:sz w:val="20"/>
          <w:bdr w:val="single" w:sz="4" w:space="0" w:color="auto"/>
        </w:rPr>
        <w:t>&lt;経験/予測&gt;</w:t>
      </w:r>
      <w:r w:rsidRPr="005262A0">
        <w:rPr>
          <w:rFonts w:ascii="ＭＳ Ｐ明朝" w:eastAsia="ＭＳ Ｐ明朝" w:hAnsi="ＭＳ Ｐ明朝" w:hint="eastAsia"/>
          <w:w w:val="77"/>
          <w:sz w:val="20"/>
        </w:rPr>
        <w:t>．</w:t>
      </w:r>
    </w:p>
    <w:p w:rsidR="002322AB" w:rsidRDefault="002322AB" w:rsidP="00AD04D9">
      <w:pPr>
        <w:spacing w:line="180" w:lineRule="exact"/>
        <w:rPr>
          <w:rFonts w:ascii="ＭＳ Ｐ明朝" w:eastAsia="ＭＳ Ｐ明朝" w:hAnsi="ＭＳ Ｐ明朝"/>
          <w:w w:val="77"/>
          <w:sz w:val="20"/>
        </w:rPr>
      </w:pPr>
    </w:p>
    <w:p w:rsidR="00C01AC9" w:rsidRDefault="00261D21" w:rsidP="00AD04D9">
      <w:pPr>
        <w:spacing w:line="180" w:lineRule="exact"/>
        <w:rPr>
          <w:rFonts w:ascii="ＭＳ Ｐ明朝" w:eastAsia="ＭＳ Ｐ明朝" w:hAnsi="ＭＳ Ｐ明朝"/>
          <w:w w:val="77"/>
          <w:sz w:val="20"/>
        </w:rPr>
      </w:pPr>
      <w:r w:rsidRPr="00261D21">
        <w:rPr>
          <w:rFonts w:ascii="ＭＳ Ｐ明朝" w:eastAsia="ＭＳ Ｐ明朝" w:hAnsi="ＭＳ Ｐ明朝" w:hint="eastAsia"/>
          <w:w w:val="77"/>
          <w:sz w:val="20"/>
        </w:rPr>
        <w:t>以前、私がある精神科病棟に勤務していた頃、受容体プロフィールについて知るようになってからは、頓服薬与薬の有無がその後の患者の状態に副作用の出現を予測することができるようになり、一方、処方変更時に関しても看護計画を具体的に立案することも可能になった。他方、薬剤過敏症の患者は受容体プロフィールで正確に予測することは困難であった経験がある</w:t>
      </w:r>
      <w:r w:rsidR="00C01AC9">
        <w:rPr>
          <w:rFonts w:ascii="ＭＳ Ｐ明朝" w:eastAsia="ＭＳ Ｐ明朝" w:hAnsi="ＭＳ Ｐ明朝" w:hint="eastAsia"/>
          <w:w w:val="77"/>
          <w:sz w:val="20"/>
          <w:bdr w:val="single" w:sz="4" w:space="0" w:color="auto"/>
        </w:rPr>
        <w:t>&lt;薬物過敏&gt;</w:t>
      </w:r>
      <w:r w:rsidR="00AD04D9" w:rsidRPr="005262A0">
        <w:rPr>
          <w:rFonts w:ascii="ＭＳ Ｐ明朝" w:eastAsia="ＭＳ Ｐ明朝" w:hAnsi="ＭＳ Ｐ明朝" w:hint="eastAsia"/>
          <w:w w:val="77"/>
          <w:sz w:val="20"/>
        </w:rPr>
        <w:t>。</w:t>
      </w:r>
    </w:p>
    <w:p w:rsidR="002322AB" w:rsidRDefault="002322AB" w:rsidP="00AD04D9">
      <w:pPr>
        <w:spacing w:line="180" w:lineRule="exact"/>
        <w:rPr>
          <w:rFonts w:ascii="ＭＳ Ｐ明朝" w:eastAsia="ＭＳ Ｐ明朝" w:hAnsi="ＭＳ Ｐ明朝"/>
          <w:w w:val="77"/>
          <w:sz w:val="20"/>
        </w:rPr>
      </w:pPr>
    </w:p>
    <w:p w:rsidR="002322AB" w:rsidRDefault="008D3B8F"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看護師は，現れている症状が加齢によるものか，疾患にともなうものか，薬剤が引き起こしている有害事象かを正確にアセスメントし，適切に対応することが必要である</w:t>
      </w:r>
      <w:r w:rsidR="00AD04D9" w:rsidRPr="005262A0">
        <w:rPr>
          <w:rFonts w:ascii="ＭＳ Ｐ明朝" w:eastAsia="ＭＳ Ｐ明朝" w:hAnsi="ＭＳ Ｐ明朝" w:hint="eastAsia"/>
          <w:w w:val="77"/>
          <w:sz w:val="20"/>
        </w:rPr>
        <w:t>。そのためには、受容体プロフィールを医師や薬剤師と連携して使用することが解決策となりえるだろう。これにより、看護アセスメントを予測レベルで支援する有用な手段となり得るだろう</w:t>
      </w:r>
      <w:r w:rsidR="002322AB">
        <w:rPr>
          <w:rFonts w:ascii="ＭＳ Ｐ明朝" w:eastAsia="ＭＳ Ｐ明朝" w:hAnsi="ＭＳ Ｐ明朝" w:hint="eastAsia"/>
          <w:w w:val="77"/>
          <w:sz w:val="20"/>
          <w:bdr w:val="single" w:sz="4" w:space="0" w:color="auto"/>
        </w:rPr>
        <w:t>&lt;</w:t>
      </w:r>
      <w:r w:rsidR="009E08B7" w:rsidRPr="00EB3A05">
        <w:rPr>
          <w:rFonts w:ascii="ＭＳ Ｐ明朝" w:eastAsia="ＭＳ Ｐ明朝" w:hAnsi="ＭＳ Ｐ明朝" w:hint="eastAsia"/>
          <w:w w:val="77"/>
          <w:sz w:val="20"/>
          <w:bdr w:val="single" w:sz="4" w:space="0" w:color="auto"/>
        </w:rPr>
        <w:t>加?疾?薬</w:t>
      </w:r>
      <w:r w:rsidR="009E08B7">
        <w:rPr>
          <w:rFonts w:ascii="ＭＳ Ｐ明朝" w:eastAsia="ＭＳ Ｐ明朝" w:hAnsi="ＭＳ Ｐ明朝" w:hint="eastAsia"/>
          <w:w w:val="77"/>
          <w:sz w:val="20"/>
          <w:bdr w:val="single" w:sz="4" w:space="0" w:color="auto"/>
        </w:rPr>
        <w:t>?</w:t>
      </w:r>
      <w:r w:rsidR="00785DD8">
        <w:rPr>
          <w:rFonts w:ascii="ＭＳ Ｐ明朝" w:eastAsia="ＭＳ Ｐ明朝" w:hAnsi="ＭＳ Ｐ明朝" w:hint="eastAsia"/>
          <w:w w:val="77"/>
          <w:sz w:val="20"/>
          <w:bdr w:val="single" w:sz="4" w:space="0" w:color="auto"/>
        </w:rPr>
        <w:t>+</w:t>
      </w:r>
      <w:r w:rsidR="00785DD8" w:rsidRPr="00785DD8">
        <w:rPr>
          <w:rFonts w:ascii="ＭＳ Ｐ明朝" w:eastAsia="ＭＳ Ｐ明朝" w:hAnsi="ＭＳ Ｐ明朝"/>
          <w:w w:val="77"/>
          <w:sz w:val="20"/>
          <w:bdr w:val="single" w:sz="4" w:space="0" w:color="auto"/>
        </w:rPr>
        <w:t>連携</w:t>
      </w:r>
      <w:r w:rsidR="002322AB">
        <w:rPr>
          <w:rFonts w:ascii="ＭＳ Ｐ明朝" w:eastAsia="ＭＳ Ｐ明朝" w:hAnsi="ＭＳ Ｐ明朝" w:hint="eastAsia"/>
          <w:w w:val="77"/>
          <w:sz w:val="20"/>
          <w:bdr w:val="single" w:sz="4" w:space="0" w:color="auto"/>
        </w:rPr>
        <w:t>&gt;</w:t>
      </w:r>
      <w:r w:rsidR="00AD04D9" w:rsidRPr="005262A0">
        <w:rPr>
          <w:rFonts w:ascii="ＭＳ Ｐ明朝" w:eastAsia="ＭＳ Ｐ明朝" w:hAnsi="ＭＳ Ｐ明朝" w:hint="eastAsia"/>
          <w:w w:val="77"/>
          <w:sz w:val="20"/>
        </w:rPr>
        <w:t>。</w:t>
      </w:r>
    </w:p>
    <w:p w:rsidR="002322AB" w:rsidRDefault="002322AB" w:rsidP="00AD04D9">
      <w:pPr>
        <w:spacing w:line="180" w:lineRule="exact"/>
        <w:rPr>
          <w:rFonts w:ascii="ＭＳ Ｐ明朝" w:eastAsia="ＭＳ Ｐ明朝" w:hAnsi="ＭＳ Ｐ明朝"/>
          <w:w w:val="77"/>
          <w:sz w:val="20"/>
        </w:rPr>
      </w:pPr>
    </w:p>
    <w:p w:rsidR="002322AB" w:rsidRDefault="00FF643B"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医療倫理の基本四原則に無危害の倫理がある。これは医師だけでなく、看護師も適用される。つまり、看護師だからといって薬物療法を医師に任せきりにせず、受容体プロフィールを協働的に活用し、正確なアセスメントを行うことが求められる</w:t>
      </w:r>
      <w:r w:rsidR="002322AB">
        <w:rPr>
          <w:rFonts w:ascii="ＭＳ Ｐ明朝" w:eastAsia="ＭＳ Ｐ明朝" w:hAnsi="ＭＳ Ｐ明朝" w:hint="eastAsia"/>
          <w:w w:val="77"/>
          <w:sz w:val="20"/>
          <w:bdr w:val="single" w:sz="4" w:space="0" w:color="auto"/>
        </w:rPr>
        <w:t>&lt;</w:t>
      </w:r>
      <w:r w:rsidR="002322AB" w:rsidRPr="00C01AC9">
        <w:rPr>
          <w:rFonts w:ascii="ＭＳ Ｐ明朝" w:eastAsia="ＭＳ Ｐ明朝" w:hAnsi="ＭＳ Ｐ明朝"/>
          <w:w w:val="77"/>
          <w:sz w:val="20"/>
          <w:bdr w:val="single" w:sz="4" w:space="0" w:color="auto"/>
        </w:rPr>
        <w:t>医療倫理</w:t>
      </w:r>
      <w:r w:rsidR="002322AB">
        <w:rPr>
          <w:rFonts w:ascii="ＭＳ Ｐ明朝" w:eastAsia="ＭＳ Ｐ明朝" w:hAnsi="ＭＳ Ｐ明朝" w:hint="eastAsia"/>
          <w:w w:val="77"/>
          <w:sz w:val="20"/>
          <w:bdr w:val="single" w:sz="4" w:space="0" w:color="auto"/>
        </w:rPr>
        <w:t>&gt;</w:t>
      </w:r>
      <w:r w:rsidRPr="005262A0">
        <w:rPr>
          <w:rFonts w:ascii="ＭＳ Ｐ明朝" w:eastAsia="ＭＳ Ｐ明朝" w:hAnsi="ＭＳ Ｐ明朝" w:hint="eastAsia"/>
          <w:w w:val="77"/>
          <w:sz w:val="20"/>
        </w:rPr>
        <w:t>。</w:t>
      </w:r>
    </w:p>
    <w:p w:rsidR="002322AB" w:rsidRDefault="002322AB" w:rsidP="00AD04D9">
      <w:pPr>
        <w:spacing w:line="180" w:lineRule="exact"/>
        <w:rPr>
          <w:rFonts w:ascii="ＭＳ Ｐ明朝" w:eastAsia="ＭＳ Ｐ明朝" w:hAnsi="ＭＳ Ｐ明朝"/>
          <w:w w:val="77"/>
          <w:sz w:val="20"/>
        </w:rPr>
      </w:pPr>
    </w:p>
    <w:p w:rsidR="00AD04D9"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もし、さらに受容体プロフィールの協働による活用を進めるのであれば、チーム内で率直に意見を述べても他のメンバーに拒絶されたり攻撃されたりしないというルールを共有することで、心理的安全性を確保するという方法もあるだろう。このような環境下では，医師の指示に疑問や違和感があった場合でも，自由に意見を述べることが可能となり，精神科看護職が受容体プロフィールを活用することができるようになると考えられる</w:t>
      </w:r>
      <w:r w:rsidR="001C0B4B">
        <w:rPr>
          <w:rFonts w:ascii="ＭＳ Ｐ明朝" w:eastAsia="ＭＳ Ｐ明朝" w:hAnsi="ＭＳ Ｐ明朝" w:hint="eastAsia"/>
          <w:w w:val="77"/>
          <w:sz w:val="20"/>
          <w:bdr w:val="single" w:sz="4" w:space="0" w:color="auto"/>
        </w:rPr>
        <w:t>&lt;心理的&gt;</w:t>
      </w:r>
      <w:r w:rsidRPr="005262A0">
        <w:rPr>
          <w:rFonts w:ascii="ＭＳ Ｐ明朝" w:eastAsia="ＭＳ Ｐ明朝" w:hAnsi="ＭＳ Ｐ明朝" w:hint="eastAsia"/>
          <w:w w:val="77"/>
          <w:sz w:val="20"/>
        </w:rPr>
        <w:t>．</w:t>
      </w:r>
    </w:p>
    <w:p w:rsidR="002322AB" w:rsidRPr="005262A0" w:rsidRDefault="002322AB" w:rsidP="00AD04D9">
      <w:pPr>
        <w:spacing w:line="180" w:lineRule="exact"/>
        <w:rPr>
          <w:rFonts w:ascii="ＭＳ Ｐ明朝" w:eastAsia="ＭＳ Ｐ明朝" w:hAnsi="ＭＳ Ｐ明朝"/>
          <w:w w:val="77"/>
          <w:sz w:val="20"/>
        </w:rPr>
      </w:pPr>
    </w:p>
    <w:p w:rsidR="00DD6BB3"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結論として、看護職が受容体プロフィールを活用する利点としては、副作用の出現を予測することができるようになり、処方変更時に看護計画を具体的に立案することも可能になる可能性がある。一方、的確なアセスメントを行うためには、医師や薬剤師との連携方法の確立が課題であり、心理的安全性の確保も重要である。</w:t>
      </w:r>
    </w:p>
    <w:p w:rsidR="00010785" w:rsidRPr="005262A0" w:rsidRDefault="00931096" w:rsidP="00010785">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lastRenderedPageBreak/>
        <w:t>４－１．</w:t>
      </w:r>
      <w:r w:rsidR="00010785" w:rsidRPr="005262A0">
        <w:rPr>
          <w:rFonts w:ascii="ＭＳ Ｐ明朝" w:eastAsia="ＭＳ Ｐ明朝" w:hAnsi="ＭＳ Ｐ明朝" w:hint="eastAsia"/>
          <w:w w:val="77"/>
          <w:sz w:val="20"/>
          <w:shd w:val="pct15" w:color="auto" w:fill="FFFFFF"/>
        </w:rPr>
        <w:t>チームアプローチ</w:t>
      </w:r>
      <w:r w:rsidR="00010785" w:rsidRPr="005262A0">
        <w:rPr>
          <w:rFonts w:ascii="ＭＳ Ｐ明朝" w:eastAsia="ＭＳ Ｐ明朝" w:hAnsi="ＭＳ Ｐ明朝" w:hint="eastAsia"/>
          <w:w w:val="77"/>
          <w:sz w:val="20"/>
        </w:rPr>
        <w:t>における総合的な評価と受容体プロフィールの活用との関連性について検討せよ。</w:t>
      </w:r>
    </w:p>
    <w:p w:rsidR="00A010FA" w:rsidRDefault="00A010FA" w:rsidP="00A24A4E">
      <w:pPr>
        <w:spacing w:line="180" w:lineRule="exact"/>
        <w:rPr>
          <w:rFonts w:ascii="ＭＳ Ｐ明朝" w:eastAsia="ＭＳ Ｐ明朝" w:hAnsi="ＭＳ Ｐ明朝"/>
          <w:w w:val="77"/>
          <w:sz w:val="20"/>
        </w:rPr>
      </w:pPr>
    </w:p>
    <w:p w:rsidR="00A010FA" w:rsidRPr="002322AB" w:rsidRDefault="00A010FA" w:rsidP="00A24A4E">
      <w:pPr>
        <w:spacing w:line="180" w:lineRule="exact"/>
        <w:rPr>
          <w:rFonts w:ascii="ＭＳ Ｐ明朝" w:eastAsia="ＭＳ Ｐ明朝" w:hAnsi="ＭＳ Ｐ明朝"/>
          <w:w w:val="77"/>
          <w:sz w:val="20"/>
        </w:rPr>
      </w:pPr>
    </w:p>
    <w:p w:rsidR="00A24A4E" w:rsidRDefault="00A24A4E" w:rsidP="00A24A4E">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010785" w:rsidRPr="005262A0" w:rsidRDefault="00010785" w:rsidP="00010785">
      <w:pPr>
        <w:spacing w:line="180" w:lineRule="exact"/>
        <w:rPr>
          <w:rFonts w:ascii="ＭＳ Ｐ明朝" w:eastAsia="ＭＳ Ｐ明朝" w:hAnsi="ＭＳ Ｐ明朝"/>
          <w:w w:val="77"/>
          <w:sz w:val="20"/>
        </w:rPr>
      </w:pPr>
    </w:p>
    <w:p w:rsidR="00C01AC9"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抗精神病薬の副作用を予測するために，受容体プロフィールを視覚化することが有用であるという提唱がある</w:t>
      </w:r>
      <w:r w:rsidR="00C01AC9">
        <w:rPr>
          <w:rFonts w:ascii="ＭＳ Ｐ明朝" w:eastAsia="ＭＳ Ｐ明朝" w:hAnsi="ＭＳ Ｐ明朝" w:hint="eastAsia"/>
          <w:w w:val="77"/>
          <w:sz w:val="20"/>
          <w:bdr w:val="single" w:sz="4" w:space="0" w:color="auto"/>
        </w:rPr>
        <w:t>&lt;視覚化&gt;</w:t>
      </w:r>
      <w:r w:rsidRPr="005262A0">
        <w:rPr>
          <w:rFonts w:ascii="ＭＳ Ｐ明朝" w:eastAsia="ＭＳ Ｐ明朝" w:hAnsi="ＭＳ Ｐ明朝" w:hint="eastAsia"/>
          <w:w w:val="77"/>
          <w:sz w:val="20"/>
        </w:rPr>
        <w:t>。</w:t>
      </w:r>
    </w:p>
    <w:p w:rsidR="002322AB" w:rsidRDefault="002322AB"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受容体プロフィールとは、受容体の状態を表現した図表のことであり，抗精神病薬の作用や副作用を予測するために有用とされている．果たして、受容体プロフィールの活用はチームアプローチにおける総合的な評価とどう関連しているのであろうか。</w:t>
      </w:r>
    </w:p>
    <w:p w:rsidR="00AD04D9" w:rsidRPr="005262A0" w:rsidRDefault="00AD04D9"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w:t>
      </w:r>
      <w:r w:rsidRPr="001C0B4B">
        <w:rPr>
          <w:rFonts w:ascii="ＭＳ Ｐ明朝" w:eastAsia="ＭＳ Ｐ明朝" w:hAnsi="ＭＳ Ｐ明朝" w:hint="eastAsia"/>
          <w:w w:val="77"/>
          <w:sz w:val="20"/>
          <w:bdr w:val="single" w:sz="4" w:space="0" w:color="auto"/>
        </w:rPr>
        <w:t>確かに、精神科看護職が受容体プロフィールを活用することで、薬物治療の最適化に貢献し、患者のQOLを向上させることが期待される。しかし、アセスメントにおいては、薬剤の処方内容だけでなく、患者の精神的・社会的状況についてもしっかりと把握することが必要である</w:t>
      </w:r>
      <w:r w:rsidR="001C0B4B">
        <w:rPr>
          <w:rFonts w:ascii="ＭＳ Ｐ明朝" w:eastAsia="ＭＳ Ｐ明朝" w:hAnsi="ＭＳ Ｐ明朝" w:hint="eastAsia"/>
          <w:w w:val="77"/>
          <w:sz w:val="20"/>
          <w:bdr w:val="single" w:sz="4" w:space="0" w:color="auto"/>
        </w:rPr>
        <w:t>&lt;処方だけ&gt;</w:t>
      </w:r>
      <w:r w:rsidR="00DE38AE">
        <w:rPr>
          <w:rFonts w:ascii="ＭＳ Ｐ明朝" w:eastAsia="ＭＳ Ｐ明朝" w:hAnsi="ＭＳ Ｐ明朝" w:hint="eastAsia"/>
          <w:w w:val="77"/>
          <w:sz w:val="20"/>
          <w:bdr w:val="single" w:sz="4" w:space="0" w:color="auto"/>
        </w:rPr>
        <w:t>2</w:t>
      </w:r>
      <w:r w:rsidRPr="001C0B4B">
        <w:rPr>
          <w:rFonts w:ascii="ＭＳ Ｐ明朝" w:eastAsia="ＭＳ Ｐ明朝" w:hAnsi="ＭＳ Ｐ明朝" w:hint="eastAsia"/>
          <w:w w:val="77"/>
          <w:sz w:val="20"/>
          <w:bdr w:val="single" w:sz="4" w:space="0" w:color="auto"/>
        </w:rPr>
        <w:t>。</w:t>
      </w:r>
    </w:p>
    <w:p w:rsidR="00AD04D9" w:rsidRPr="005262A0" w:rsidRDefault="00AD04D9" w:rsidP="00AD04D9">
      <w:pPr>
        <w:spacing w:line="180" w:lineRule="exact"/>
        <w:rPr>
          <w:rFonts w:ascii="ＭＳ Ｐ明朝" w:eastAsia="ＭＳ Ｐ明朝" w:hAnsi="ＭＳ Ｐ明朝"/>
          <w:w w:val="77"/>
          <w:sz w:val="20"/>
        </w:rPr>
      </w:pPr>
    </w:p>
    <w:p w:rsidR="00AD04D9" w:rsidRPr="001C0B4B" w:rsidRDefault="00AD04D9" w:rsidP="00AD04D9">
      <w:pPr>
        <w:spacing w:line="180" w:lineRule="exact"/>
        <w:rPr>
          <w:rFonts w:ascii="ＭＳ Ｐ明朝" w:eastAsia="ＭＳ Ｐ明朝" w:hAnsi="ＭＳ Ｐ明朝"/>
          <w:w w:val="77"/>
          <w:sz w:val="20"/>
          <w:bdr w:val="single" w:sz="4" w:space="0" w:color="auto"/>
        </w:rPr>
      </w:pPr>
      <w:r w:rsidRPr="001C0B4B">
        <w:rPr>
          <w:rFonts w:ascii="ＭＳ Ｐ明朝" w:eastAsia="ＭＳ Ｐ明朝" w:hAnsi="ＭＳ Ｐ明朝" w:hint="eastAsia"/>
          <w:w w:val="77"/>
          <w:sz w:val="20"/>
          <w:bdr w:val="single" w:sz="4" w:space="0" w:color="auto"/>
        </w:rPr>
        <w:t>以前、私が精神科病棟に勤務していた頃、ある患者さんの受容体プロフィールが有用な情報源となり、副作用を予測できたことがあった。一方、家族からのソーシャルサポートが得られずに、うつ状態になっていることが分かった</w:t>
      </w:r>
      <w:r w:rsidR="001C0B4B" w:rsidRPr="001C0B4B">
        <w:rPr>
          <w:rFonts w:ascii="ＭＳ Ｐ明朝" w:eastAsia="ＭＳ Ｐ明朝" w:hAnsi="ＭＳ Ｐ明朝" w:hint="eastAsia"/>
          <w:w w:val="77"/>
          <w:sz w:val="20"/>
          <w:bdr w:val="single" w:sz="4" w:space="0" w:color="auto"/>
        </w:rPr>
        <w:t>&lt;社会サポ&gt;</w:t>
      </w:r>
      <w:r w:rsidR="00DE38AE">
        <w:rPr>
          <w:rFonts w:ascii="ＭＳ Ｐ明朝" w:eastAsia="ＭＳ Ｐ明朝" w:hAnsi="ＭＳ Ｐ明朝" w:hint="eastAsia"/>
          <w:w w:val="77"/>
          <w:sz w:val="20"/>
          <w:bdr w:val="single" w:sz="4" w:space="0" w:color="auto"/>
        </w:rPr>
        <w:t>2</w:t>
      </w:r>
      <w:r w:rsidRPr="001C0B4B">
        <w:rPr>
          <w:rFonts w:ascii="ＭＳ Ｐ明朝" w:eastAsia="ＭＳ Ｐ明朝" w:hAnsi="ＭＳ Ｐ明朝" w:hint="eastAsia"/>
          <w:w w:val="77"/>
          <w:sz w:val="20"/>
          <w:bdr w:val="single" w:sz="4" w:space="0" w:color="auto"/>
        </w:rPr>
        <w:t>。</w:t>
      </w:r>
    </w:p>
    <w:p w:rsidR="00AD04D9" w:rsidRPr="005262A0" w:rsidRDefault="00AD04D9" w:rsidP="00AD04D9">
      <w:pPr>
        <w:spacing w:line="180" w:lineRule="exact"/>
        <w:rPr>
          <w:rFonts w:ascii="ＭＳ Ｐ明朝" w:eastAsia="ＭＳ Ｐ明朝" w:hAnsi="ＭＳ Ｐ明朝"/>
          <w:w w:val="77"/>
          <w:sz w:val="20"/>
        </w:rPr>
      </w:pPr>
    </w:p>
    <w:p w:rsidR="001C0B4B" w:rsidRDefault="00AD04D9" w:rsidP="00AD04D9">
      <w:pPr>
        <w:spacing w:line="180" w:lineRule="exact"/>
        <w:rPr>
          <w:rFonts w:ascii="ＭＳ Ｐ明朝" w:eastAsia="ＭＳ Ｐ明朝" w:hAnsi="ＭＳ Ｐ明朝"/>
          <w:w w:val="77"/>
          <w:sz w:val="20"/>
          <w:bdr w:val="single" w:sz="4" w:space="0" w:color="auto"/>
        </w:rPr>
      </w:pPr>
      <w:r w:rsidRPr="001C0B4B">
        <w:rPr>
          <w:rFonts w:ascii="ＭＳ Ｐ明朝" w:eastAsia="ＭＳ Ｐ明朝" w:hAnsi="ＭＳ Ｐ明朝" w:hint="eastAsia"/>
          <w:w w:val="77"/>
          <w:sz w:val="20"/>
          <w:bdr w:val="single" w:sz="4" w:space="0" w:color="auto"/>
        </w:rPr>
        <w:t>精神科看護職は患者の身体面のみならず、精神面や社会面をしっかりアセスメントする責務がある。そのため受容体プロフィールに基づくアセスメントは、あくまでも一側面のものであり、心理・社会的アセスメントと併用することが必要である</w:t>
      </w:r>
      <w:r w:rsidR="001C0B4B">
        <w:rPr>
          <w:rFonts w:ascii="ＭＳ Ｐ明朝" w:eastAsia="ＭＳ Ｐ明朝" w:hAnsi="ＭＳ Ｐ明朝" w:hint="eastAsia"/>
          <w:w w:val="77"/>
          <w:sz w:val="20"/>
          <w:bdr w:val="single" w:sz="4" w:space="0" w:color="auto"/>
        </w:rPr>
        <w:t>&lt;アセ責務一&gt;</w:t>
      </w:r>
      <w:r w:rsidR="00DE38AE">
        <w:rPr>
          <w:rFonts w:ascii="ＭＳ Ｐ明朝" w:eastAsia="ＭＳ Ｐ明朝" w:hAnsi="ＭＳ Ｐ明朝" w:hint="eastAsia"/>
          <w:w w:val="77"/>
          <w:sz w:val="20"/>
          <w:bdr w:val="single" w:sz="4" w:space="0" w:color="auto"/>
        </w:rPr>
        <w:t>2</w:t>
      </w:r>
      <w:r w:rsidRPr="001C0B4B">
        <w:rPr>
          <w:rFonts w:ascii="ＭＳ Ｐ明朝" w:eastAsia="ＭＳ Ｐ明朝" w:hAnsi="ＭＳ Ｐ明朝" w:hint="eastAsia"/>
          <w:w w:val="77"/>
          <w:sz w:val="20"/>
          <w:bdr w:val="single" w:sz="4" w:space="0" w:color="auto"/>
        </w:rPr>
        <w:t>。</w:t>
      </w:r>
    </w:p>
    <w:p w:rsidR="001C0B4B" w:rsidRDefault="001C0B4B" w:rsidP="00AD04D9">
      <w:pPr>
        <w:spacing w:line="180" w:lineRule="exact"/>
        <w:rPr>
          <w:rFonts w:ascii="ＭＳ Ｐ明朝" w:eastAsia="ＭＳ Ｐ明朝" w:hAnsi="ＭＳ Ｐ明朝"/>
          <w:w w:val="77"/>
          <w:sz w:val="20"/>
          <w:bdr w:val="single" w:sz="4" w:space="0" w:color="auto"/>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これを確実に行うために、受容体プロフィールを補助的に利用しつつ、チームアプローチで総合的なアセスメントを行うことが望ましいのではないか。これにより、専門的な視点が相互に関連し合い、より質の高い医療ケアを提供するために不可欠な要素となるだろう。</w:t>
      </w:r>
    </w:p>
    <w:p w:rsidR="00AD04D9" w:rsidRPr="005262A0" w:rsidRDefault="00AD04D9" w:rsidP="00AD04D9">
      <w:pPr>
        <w:spacing w:line="180" w:lineRule="exact"/>
        <w:rPr>
          <w:rFonts w:ascii="ＭＳ Ｐ明朝" w:eastAsia="ＭＳ Ｐ明朝" w:hAnsi="ＭＳ Ｐ明朝"/>
          <w:w w:val="77"/>
          <w:sz w:val="20"/>
        </w:rPr>
      </w:pPr>
    </w:p>
    <w:p w:rsidR="00AD04D9"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さらに、総合的な評価をさらに進めるのであれば、チーム内で率直に意見を述べても他のメンバーに拒絶されたり攻撃されたりしないというルールを共有することで、心理的安全性を確保するという方法もあるだろう。このような環境下では，視点が偏った場合でも，自由に意見を述べることが可能となり得る</w:t>
      </w:r>
      <w:r w:rsidR="001C0B4B">
        <w:rPr>
          <w:rFonts w:ascii="ＭＳ Ｐ明朝" w:eastAsia="ＭＳ Ｐ明朝" w:hAnsi="ＭＳ Ｐ明朝" w:hint="eastAsia"/>
          <w:w w:val="77"/>
          <w:sz w:val="20"/>
          <w:bdr w:val="single" w:sz="4" w:space="0" w:color="auto"/>
        </w:rPr>
        <w:t>&lt;心理的&gt;</w:t>
      </w:r>
      <w:r w:rsidRPr="005262A0">
        <w:rPr>
          <w:rFonts w:ascii="ＭＳ Ｐ明朝" w:eastAsia="ＭＳ Ｐ明朝" w:hAnsi="ＭＳ Ｐ明朝" w:hint="eastAsia"/>
          <w:w w:val="77"/>
          <w:sz w:val="20"/>
        </w:rPr>
        <w:t>。</w:t>
      </w:r>
    </w:p>
    <w:p w:rsidR="00AD04D9" w:rsidRPr="005262A0" w:rsidRDefault="00AD04D9" w:rsidP="00AD04D9">
      <w:pPr>
        <w:spacing w:line="180" w:lineRule="exact"/>
        <w:rPr>
          <w:rFonts w:ascii="ＭＳ Ｐ明朝" w:eastAsia="ＭＳ Ｐ明朝" w:hAnsi="ＭＳ Ｐ明朝"/>
          <w:w w:val="77"/>
          <w:sz w:val="20"/>
        </w:rPr>
      </w:pPr>
    </w:p>
    <w:p w:rsidR="00010785" w:rsidRPr="005262A0" w:rsidRDefault="00AD04D9" w:rsidP="00AD04D9">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結論として、受容体プロフィールの活用は、チームアプローチにおける総合的な評価によって、より質の高い医療ケアを提供するために不可欠な要素になると考える。また、心理的安全性を確保することにより、総合的な評価をさらに推進できるであろう。</w:t>
      </w:r>
    </w:p>
    <w:p w:rsidR="00AD04D9" w:rsidRPr="005262A0" w:rsidRDefault="00AD04D9" w:rsidP="00AD04D9">
      <w:pPr>
        <w:spacing w:line="180" w:lineRule="exact"/>
        <w:rPr>
          <w:rFonts w:ascii="ＭＳ Ｐ明朝" w:eastAsia="ＭＳ Ｐ明朝" w:hAnsi="ＭＳ Ｐ明朝"/>
          <w:w w:val="77"/>
          <w:sz w:val="20"/>
        </w:rPr>
      </w:pPr>
    </w:p>
    <w:p w:rsidR="00010785" w:rsidRPr="005262A0" w:rsidRDefault="00010785" w:rsidP="00700BC0">
      <w:pPr>
        <w:spacing w:line="180" w:lineRule="exact"/>
        <w:rPr>
          <w:rFonts w:ascii="ＭＳ Ｐ明朝" w:eastAsia="ＭＳ Ｐ明朝" w:hAnsi="ＭＳ Ｐ明朝"/>
          <w:w w:val="77"/>
          <w:sz w:val="20"/>
        </w:rPr>
      </w:pPr>
    </w:p>
    <w:p w:rsidR="00010785" w:rsidRPr="005262A0" w:rsidRDefault="00010785" w:rsidP="00700BC0">
      <w:pPr>
        <w:spacing w:line="180" w:lineRule="exact"/>
        <w:rPr>
          <w:rFonts w:ascii="ＭＳ Ｐ明朝" w:eastAsia="ＭＳ Ｐ明朝" w:hAnsi="ＭＳ Ｐ明朝"/>
          <w:w w:val="77"/>
          <w:sz w:val="20"/>
        </w:rPr>
      </w:pPr>
    </w:p>
    <w:p w:rsidR="00010785" w:rsidRPr="005262A0" w:rsidRDefault="00010785" w:rsidP="00700BC0">
      <w:pPr>
        <w:spacing w:line="180" w:lineRule="exact"/>
        <w:rPr>
          <w:rFonts w:ascii="ＭＳ Ｐ明朝" w:eastAsia="ＭＳ Ｐ明朝" w:hAnsi="ＭＳ Ｐ明朝"/>
          <w:w w:val="77"/>
          <w:sz w:val="20"/>
        </w:rPr>
      </w:pPr>
    </w:p>
    <w:p w:rsidR="00AD04D9" w:rsidRPr="005262A0" w:rsidRDefault="00AD04D9" w:rsidP="00700BC0">
      <w:pPr>
        <w:spacing w:line="180" w:lineRule="exact"/>
        <w:rPr>
          <w:rFonts w:ascii="ＭＳ Ｐ明朝" w:eastAsia="ＭＳ Ｐ明朝" w:hAnsi="ＭＳ Ｐ明朝"/>
          <w:w w:val="77"/>
          <w:sz w:val="20"/>
        </w:rPr>
      </w:pPr>
    </w:p>
    <w:p w:rsidR="005262A0" w:rsidRPr="005262A0" w:rsidRDefault="005262A0" w:rsidP="00700BC0">
      <w:pPr>
        <w:spacing w:line="180" w:lineRule="exact"/>
        <w:rPr>
          <w:rFonts w:ascii="ＭＳ Ｐ明朝" w:eastAsia="ＭＳ Ｐ明朝" w:hAnsi="ＭＳ Ｐ明朝"/>
          <w:w w:val="77"/>
          <w:sz w:val="20"/>
        </w:rPr>
      </w:pPr>
    </w:p>
    <w:p w:rsidR="00010785" w:rsidRPr="005262A0" w:rsidRDefault="005262A0" w:rsidP="00700BC0">
      <w:pPr>
        <w:spacing w:line="180" w:lineRule="exact"/>
        <w:rPr>
          <w:rFonts w:ascii="ＭＳ Ｐ明朝" w:eastAsia="ＭＳ Ｐ明朝" w:hAnsi="ＭＳ Ｐ明朝"/>
          <w:w w:val="77"/>
          <w:sz w:val="20"/>
        </w:rPr>
      </w:pPr>
      <w:r>
        <w:rPr>
          <w:rFonts w:ascii="ＭＳ Ｐ明朝" w:eastAsia="ＭＳ Ｐ明朝" w:hAnsi="ＭＳ Ｐ明朝"/>
          <w:w w:val="77"/>
          <w:sz w:val="20"/>
        </w:rPr>
        <w:lastRenderedPageBreak/>
        <w:t>論考＝</w:t>
      </w:r>
    </w:p>
    <w:tbl>
      <w:tblPr>
        <w:tblStyle w:val="a7"/>
        <w:tblW w:w="0" w:type="auto"/>
        <w:tblLook w:val="04A0" w:firstRow="1" w:lastRow="0" w:firstColumn="1" w:lastColumn="0" w:noHBand="0" w:noVBand="1"/>
      </w:tblPr>
      <w:tblGrid>
        <w:gridCol w:w="968"/>
        <w:gridCol w:w="968"/>
        <w:gridCol w:w="968"/>
        <w:gridCol w:w="969"/>
      </w:tblGrid>
      <w:tr w:rsidR="00314DC3" w:rsidRPr="005262A0" w:rsidTr="009A02D3">
        <w:tc>
          <w:tcPr>
            <w:tcW w:w="968" w:type="dxa"/>
          </w:tcPr>
          <w:p w:rsidR="00314DC3" w:rsidRPr="005262A0" w:rsidRDefault="00314DC3" w:rsidP="001057D5">
            <w:pPr>
              <w:spacing w:line="180" w:lineRule="exact"/>
              <w:jc w:val="center"/>
              <w:rPr>
                <w:rFonts w:ascii="ＭＳ Ｐ明朝" w:eastAsia="ＭＳ Ｐ明朝" w:hAnsi="ＭＳ Ｐ明朝"/>
                <w:w w:val="77"/>
                <w:sz w:val="20"/>
              </w:rPr>
            </w:pPr>
            <w:r w:rsidRPr="005262A0">
              <w:rPr>
                <w:rFonts w:ascii="ＭＳ Ｐ明朝" w:eastAsia="ＭＳ Ｐ明朝" w:hAnsi="ＭＳ Ｐ明朝"/>
                <w:w w:val="77"/>
                <w:sz w:val="20"/>
              </w:rPr>
              <w:t>テーマ</w:t>
            </w:r>
          </w:p>
        </w:tc>
        <w:tc>
          <w:tcPr>
            <w:tcW w:w="968" w:type="dxa"/>
          </w:tcPr>
          <w:p w:rsidR="00314DC3" w:rsidRPr="005262A0" w:rsidRDefault="00314DC3" w:rsidP="001057D5">
            <w:pPr>
              <w:spacing w:line="180" w:lineRule="exact"/>
              <w:jc w:val="center"/>
              <w:rPr>
                <w:rFonts w:ascii="ＭＳ Ｐ明朝" w:eastAsia="ＭＳ Ｐ明朝" w:hAnsi="ＭＳ Ｐ明朝"/>
                <w:w w:val="77"/>
                <w:sz w:val="20"/>
              </w:rPr>
            </w:pPr>
            <w:r w:rsidRPr="005262A0">
              <w:rPr>
                <w:rFonts w:ascii="ＭＳ Ｐ明朝" w:eastAsia="ＭＳ Ｐ明朝" w:hAnsi="ＭＳ Ｐ明朝"/>
                <w:w w:val="77"/>
                <w:sz w:val="20"/>
              </w:rPr>
              <w:t>要約</w:t>
            </w:r>
          </w:p>
        </w:tc>
        <w:tc>
          <w:tcPr>
            <w:tcW w:w="968" w:type="dxa"/>
          </w:tcPr>
          <w:p w:rsidR="00314DC3" w:rsidRPr="005262A0" w:rsidRDefault="006A5D4D" w:rsidP="001057D5">
            <w:pPr>
              <w:spacing w:line="180" w:lineRule="exact"/>
              <w:jc w:val="center"/>
              <w:rPr>
                <w:rFonts w:ascii="ＭＳ Ｐ明朝" w:eastAsia="ＭＳ Ｐ明朝" w:hAnsi="ＭＳ Ｐ明朝"/>
                <w:w w:val="77"/>
                <w:sz w:val="20"/>
              </w:rPr>
            </w:pPr>
            <w:r w:rsidRPr="005262A0">
              <w:rPr>
                <w:rFonts w:ascii="ＭＳ Ｐ明朝" w:eastAsia="ＭＳ Ｐ明朝" w:hAnsi="ＭＳ Ｐ明朝"/>
                <w:w w:val="77"/>
                <w:sz w:val="20"/>
              </w:rPr>
              <w:t>確</w:t>
            </w:r>
            <w:r w:rsidRPr="005262A0">
              <w:rPr>
                <w:rFonts w:ascii="ＭＳ Ｐ明朝" w:eastAsia="ＭＳ Ｐ明朝" w:hAnsi="ＭＳ Ｐ明朝" w:hint="eastAsia"/>
                <w:w w:val="77"/>
                <w:sz w:val="20"/>
              </w:rPr>
              <w:t>/</w:t>
            </w:r>
            <w:r w:rsidRPr="005262A0">
              <w:rPr>
                <w:rFonts w:ascii="ＭＳ Ｐ明朝" w:eastAsia="ＭＳ Ｐ明朝" w:hAnsi="ＭＳ Ｐ明朝"/>
                <w:w w:val="77"/>
                <w:sz w:val="20"/>
              </w:rPr>
              <w:t>しかし</w:t>
            </w:r>
          </w:p>
        </w:tc>
        <w:tc>
          <w:tcPr>
            <w:tcW w:w="969" w:type="dxa"/>
          </w:tcPr>
          <w:p w:rsidR="00314DC3" w:rsidRPr="005262A0" w:rsidRDefault="006A5D4D" w:rsidP="001057D5">
            <w:pPr>
              <w:spacing w:line="180" w:lineRule="exact"/>
              <w:jc w:val="center"/>
              <w:rPr>
                <w:rFonts w:ascii="ＭＳ Ｐ明朝" w:eastAsia="ＭＳ Ｐ明朝" w:hAnsi="ＭＳ Ｐ明朝"/>
                <w:w w:val="77"/>
                <w:sz w:val="20"/>
              </w:rPr>
            </w:pPr>
            <w:r w:rsidRPr="005262A0">
              <w:rPr>
                <w:rFonts w:ascii="ＭＳ Ｐ明朝" w:eastAsia="ＭＳ Ｐ明朝" w:hAnsi="ＭＳ Ｐ明朝"/>
                <w:w w:val="77"/>
                <w:sz w:val="20"/>
              </w:rPr>
              <w:t>以前</w:t>
            </w:r>
          </w:p>
        </w:tc>
      </w:tr>
      <w:tr w:rsidR="00314DC3" w:rsidRPr="005262A0" w:rsidTr="009A02D3">
        <w:tc>
          <w:tcPr>
            <w:tcW w:w="968" w:type="dxa"/>
          </w:tcPr>
          <w:p w:rsidR="00314DC3" w:rsidRPr="005262A0" w:rsidRDefault="00314DC3"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要約</w:t>
            </w:r>
          </w:p>
        </w:tc>
        <w:tc>
          <w:tcPr>
            <w:tcW w:w="968" w:type="dxa"/>
          </w:tcPr>
          <w:p w:rsidR="00314DC3" w:rsidRPr="005262A0" w:rsidRDefault="00314DC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視覚化</w:t>
            </w:r>
          </w:p>
        </w:tc>
        <w:tc>
          <w:tcPr>
            <w:tcW w:w="968" w:type="dxa"/>
          </w:tcPr>
          <w:p w:rsidR="00314DC3" w:rsidRPr="005262A0" w:rsidRDefault="00314DC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経験</w:t>
            </w:r>
            <w:r w:rsidR="006A5D4D" w:rsidRPr="005262A0">
              <w:rPr>
                <w:rFonts w:ascii="ＭＳ Ｐ明朝" w:eastAsia="ＭＳ Ｐ明朝" w:hAnsi="ＭＳ Ｐ明朝" w:hint="eastAsia"/>
                <w:w w:val="77"/>
                <w:sz w:val="20"/>
              </w:rPr>
              <w:t>/</w:t>
            </w:r>
            <w:r w:rsidR="006A5D4D" w:rsidRPr="005262A0">
              <w:rPr>
                <w:rFonts w:ascii="ＭＳ Ｐ明朝" w:eastAsia="ＭＳ Ｐ明朝" w:hAnsi="ＭＳ Ｐ明朝"/>
                <w:w w:val="77"/>
                <w:sz w:val="20"/>
              </w:rPr>
              <w:t>予測</w:t>
            </w:r>
          </w:p>
        </w:tc>
        <w:tc>
          <w:tcPr>
            <w:tcW w:w="969" w:type="dxa"/>
          </w:tcPr>
          <w:p w:rsidR="00314DC3" w:rsidRPr="005262A0" w:rsidRDefault="006A5D4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薬剤過敏</w:t>
            </w:r>
          </w:p>
        </w:tc>
      </w:tr>
      <w:tr w:rsidR="00314DC3" w:rsidRPr="005262A0" w:rsidTr="009A02D3">
        <w:tc>
          <w:tcPr>
            <w:tcW w:w="968" w:type="dxa"/>
          </w:tcPr>
          <w:p w:rsidR="00314DC3" w:rsidRPr="005262A0" w:rsidRDefault="00314DC3"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自己参照</w:t>
            </w:r>
          </w:p>
        </w:tc>
        <w:tc>
          <w:tcPr>
            <w:tcW w:w="968" w:type="dxa"/>
          </w:tcPr>
          <w:p w:rsidR="00314DC3" w:rsidRPr="005262A0" w:rsidRDefault="006A5D4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教に活用</w:t>
            </w:r>
          </w:p>
        </w:tc>
        <w:tc>
          <w:tcPr>
            <w:tcW w:w="968" w:type="dxa"/>
          </w:tcPr>
          <w:p w:rsidR="00314DC3" w:rsidRPr="005262A0" w:rsidRDefault="006A5D4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対応</w:t>
            </w:r>
            <w:r w:rsidRPr="005262A0">
              <w:rPr>
                <w:rFonts w:ascii="ＭＳ Ｐ明朝" w:eastAsia="ＭＳ Ｐ明朝" w:hAnsi="ＭＳ Ｐ明朝" w:hint="eastAsia"/>
                <w:w w:val="77"/>
                <w:sz w:val="20"/>
              </w:rPr>
              <w:t>/</w:t>
            </w:r>
            <w:r w:rsidRPr="005262A0">
              <w:rPr>
                <w:rFonts w:ascii="ＭＳ Ｐ明朝" w:eastAsia="ＭＳ Ｐ明朝" w:hAnsi="ＭＳ Ｐ明朝"/>
                <w:w w:val="77"/>
                <w:sz w:val="20"/>
              </w:rPr>
              <w:t>想起</w:t>
            </w:r>
          </w:p>
        </w:tc>
        <w:tc>
          <w:tcPr>
            <w:tcW w:w="969" w:type="dxa"/>
          </w:tcPr>
          <w:p w:rsidR="00314DC3" w:rsidRPr="005262A0" w:rsidRDefault="006A5D4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抽象的</w:t>
            </w:r>
          </w:p>
        </w:tc>
      </w:tr>
      <w:tr w:rsidR="00314DC3" w:rsidRPr="005262A0" w:rsidTr="009A02D3">
        <w:tc>
          <w:tcPr>
            <w:tcW w:w="968" w:type="dxa"/>
          </w:tcPr>
          <w:p w:rsidR="00314DC3" w:rsidRPr="005262A0" w:rsidRDefault="00314DC3"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アフォ</w:t>
            </w:r>
          </w:p>
        </w:tc>
        <w:tc>
          <w:tcPr>
            <w:tcW w:w="968" w:type="dxa"/>
          </w:tcPr>
          <w:p w:rsidR="00314DC3" w:rsidRPr="005262A0" w:rsidRDefault="0075716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ヒュー防止</w:t>
            </w:r>
          </w:p>
        </w:tc>
        <w:tc>
          <w:tcPr>
            <w:tcW w:w="968" w:type="dxa"/>
          </w:tcPr>
          <w:p w:rsidR="00314DC3" w:rsidRPr="005262A0" w:rsidRDefault="0075716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観点</w:t>
            </w:r>
            <w:r w:rsidRPr="005262A0">
              <w:rPr>
                <w:rFonts w:ascii="ＭＳ Ｐ明朝" w:eastAsia="ＭＳ Ｐ明朝" w:hAnsi="ＭＳ Ｐ明朝" w:hint="eastAsia"/>
                <w:w w:val="77"/>
                <w:sz w:val="20"/>
              </w:rPr>
              <w:t>/応用</w:t>
            </w:r>
          </w:p>
        </w:tc>
        <w:tc>
          <w:tcPr>
            <w:tcW w:w="969" w:type="dxa"/>
          </w:tcPr>
          <w:p w:rsidR="00314DC3" w:rsidRPr="005262A0" w:rsidRDefault="0075716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予測困難</w:t>
            </w:r>
          </w:p>
        </w:tc>
      </w:tr>
      <w:tr w:rsidR="00314DC3" w:rsidRPr="005262A0" w:rsidTr="009A02D3">
        <w:tc>
          <w:tcPr>
            <w:tcW w:w="968" w:type="dxa"/>
          </w:tcPr>
          <w:p w:rsidR="00314DC3" w:rsidRPr="005262A0" w:rsidRDefault="00314DC3"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ヒューマン</w:t>
            </w:r>
          </w:p>
        </w:tc>
        <w:tc>
          <w:tcPr>
            <w:tcW w:w="968" w:type="dxa"/>
          </w:tcPr>
          <w:p w:rsidR="00314DC3" w:rsidRPr="005262A0" w:rsidRDefault="0075716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プ、筆ヒ・ア</w:t>
            </w:r>
          </w:p>
        </w:tc>
        <w:tc>
          <w:tcPr>
            <w:tcW w:w="968" w:type="dxa"/>
          </w:tcPr>
          <w:p w:rsidR="00314DC3" w:rsidRPr="005262A0" w:rsidRDefault="0075716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異なる領域</w:t>
            </w:r>
          </w:p>
        </w:tc>
        <w:tc>
          <w:tcPr>
            <w:tcW w:w="969" w:type="dxa"/>
          </w:tcPr>
          <w:p w:rsidR="00314DC3" w:rsidRPr="005262A0" w:rsidRDefault="0075716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ビ</w:t>
            </w:r>
            <w:r w:rsidRPr="005262A0">
              <w:rPr>
                <w:rFonts w:ascii="ＭＳ Ｐ明朝" w:eastAsia="ＭＳ Ｐ明朝" w:hAnsi="ＭＳ Ｐ明朝" w:hint="eastAsia"/>
                <w:w w:val="77"/>
                <w:sz w:val="20"/>
              </w:rPr>
              <w:t>-</w:t>
            </w:r>
            <w:r w:rsidRPr="005262A0">
              <w:rPr>
                <w:rFonts w:ascii="ＭＳ Ｐ明朝" w:eastAsia="ＭＳ Ｐ明朝" w:hAnsi="ＭＳ Ｐ明朝"/>
                <w:w w:val="77"/>
                <w:sz w:val="20"/>
              </w:rPr>
              <w:t>フ</w:t>
            </w:r>
            <w:r w:rsidRPr="005262A0">
              <w:rPr>
                <w:rFonts w:ascii="ＭＳ Ｐ明朝" w:eastAsia="ＭＳ Ｐ明朝" w:hAnsi="ＭＳ Ｐ明朝" w:hint="eastAsia"/>
                <w:w w:val="77"/>
                <w:sz w:val="20"/>
              </w:rPr>
              <w:t>/与薬</w:t>
            </w:r>
          </w:p>
        </w:tc>
      </w:tr>
      <w:tr w:rsidR="00314DC3" w:rsidRPr="005262A0" w:rsidTr="009A02D3">
        <w:tc>
          <w:tcPr>
            <w:tcW w:w="968" w:type="dxa"/>
          </w:tcPr>
          <w:p w:rsidR="00314DC3" w:rsidRPr="005262A0" w:rsidRDefault="00314DC3"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薬物療法</w:t>
            </w:r>
          </w:p>
        </w:tc>
        <w:tc>
          <w:tcPr>
            <w:tcW w:w="968" w:type="dxa"/>
          </w:tcPr>
          <w:p w:rsidR="00314DC3" w:rsidRPr="005262A0" w:rsidRDefault="00CB2862"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視覚化</w:t>
            </w:r>
          </w:p>
        </w:tc>
        <w:tc>
          <w:tcPr>
            <w:tcW w:w="968" w:type="dxa"/>
          </w:tcPr>
          <w:p w:rsidR="00314DC3" w:rsidRPr="005262A0" w:rsidRDefault="00CB2862"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経験</w:t>
            </w:r>
            <w:r w:rsidRPr="005262A0">
              <w:rPr>
                <w:rFonts w:ascii="ＭＳ Ｐ明朝" w:eastAsia="ＭＳ Ｐ明朝" w:hAnsi="ＭＳ Ｐ明朝" w:hint="eastAsia"/>
                <w:w w:val="77"/>
                <w:sz w:val="20"/>
              </w:rPr>
              <w:t>/</w:t>
            </w:r>
            <w:r w:rsidRPr="005262A0">
              <w:rPr>
                <w:rFonts w:ascii="ＭＳ Ｐ明朝" w:eastAsia="ＭＳ Ｐ明朝" w:hAnsi="ＭＳ Ｐ明朝"/>
                <w:w w:val="77"/>
                <w:sz w:val="20"/>
              </w:rPr>
              <w:t>予測</w:t>
            </w:r>
          </w:p>
        </w:tc>
        <w:tc>
          <w:tcPr>
            <w:tcW w:w="969" w:type="dxa"/>
          </w:tcPr>
          <w:p w:rsidR="00314DC3" w:rsidRPr="005262A0" w:rsidRDefault="00CB2862"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薬剤過敏</w:t>
            </w:r>
          </w:p>
        </w:tc>
      </w:tr>
      <w:tr w:rsidR="00314DC3" w:rsidRPr="005262A0" w:rsidTr="009A02D3">
        <w:tc>
          <w:tcPr>
            <w:tcW w:w="968" w:type="dxa"/>
          </w:tcPr>
          <w:p w:rsidR="00314DC3" w:rsidRPr="005262A0" w:rsidRDefault="00314DC3"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チーム</w:t>
            </w:r>
          </w:p>
        </w:tc>
        <w:tc>
          <w:tcPr>
            <w:tcW w:w="968" w:type="dxa"/>
          </w:tcPr>
          <w:p w:rsidR="00314DC3" w:rsidRPr="005262A0" w:rsidRDefault="00CB2862"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視覚化</w:t>
            </w:r>
          </w:p>
        </w:tc>
        <w:tc>
          <w:tcPr>
            <w:tcW w:w="968" w:type="dxa"/>
          </w:tcPr>
          <w:p w:rsidR="00314DC3"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処方だけ</w:t>
            </w:r>
          </w:p>
        </w:tc>
        <w:tc>
          <w:tcPr>
            <w:tcW w:w="969" w:type="dxa"/>
          </w:tcPr>
          <w:p w:rsidR="00314DC3"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社会サポ</w:t>
            </w:r>
          </w:p>
        </w:tc>
      </w:tr>
      <w:tr w:rsidR="00314DC3" w:rsidRPr="005262A0" w:rsidTr="009A02D3">
        <w:tc>
          <w:tcPr>
            <w:tcW w:w="968" w:type="dxa"/>
          </w:tcPr>
          <w:p w:rsidR="00314DC3" w:rsidRPr="005262A0" w:rsidRDefault="0027288D"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限界</w:t>
            </w:r>
          </w:p>
        </w:tc>
        <w:tc>
          <w:tcPr>
            <w:tcW w:w="968" w:type="dxa"/>
          </w:tcPr>
          <w:p w:rsidR="00314DC3" w:rsidRPr="005262A0" w:rsidRDefault="0027288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Y修表複</w:t>
            </w:r>
          </w:p>
        </w:tc>
        <w:tc>
          <w:tcPr>
            <w:tcW w:w="968" w:type="dxa"/>
          </w:tcPr>
          <w:p w:rsidR="00314DC3" w:rsidRPr="005262A0" w:rsidRDefault="0027288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経験</w:t>
            </w:r>
            <w:r w:rsidRPr="005262A0">
              <w:rPr>
                <w:rFonts w:ascii="ＭＳ Ｐ明朝" w:eastAsia="ＭＳ Ｐ明朝" w:hAnsi="ＭＳ Ｐ明朝" w:hint="eastAsia"/>
                <w:w w:val="77"/>
                <w:sz w:val="20"/>
              </w:rPr>
              <w:t>/</w:t>
            </w:r>
            <w:r w:rsidRPr="005262A0">
              <w:rPr>
                <w:rFonts w:ascii="ＭＳ Ｐ明朝" w:eastAsia="ＭＳ Ｐ明朝" w:hAnsi="ＭＳ Ｐ明朝"/>
                <w:w w:val="77"/>
                <w:sz w:val="20"/>
              </w:rPr>
              <w:t>予測</w:t>
            </w:r>
          </w:p>
        </w:tc>
        <w:tc>
          <w:tcPr>
            <w:tcW w:w="969" w:type="dxa"/>
          </w:tcPr>
          <w:p w:rsidR="00314DC3" w:rsidRPr="005262A0" w:rsidRDefault="0027288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薬剤過敏</w:t>
            </w:r>
          </w:p>
        </w:tc>
      </w:tr>
      <w:tr w:rsidR="00314DC3" w:rsidRPr="005262A0" w:rsidTr="009A02D3">
        <w:tc>
          <w:tcPr>
            <w:tcW w:w="968" w:type="dxa"/>
          </w:tcPr>
          <w:p w:rsidR="00314DC3" w:rsidRPr="005262A0" w:rsidRDefault="006C78BA"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加齢と類似</w:t>
            </w:r>
          </w:p>
        </w:tc>
        <w:tc>
          <w:tcPr>
            <w:tcW w:w="968" w:type="dxa"/>
          </w:tcPr>
          <w:p w:rsidR="00314DC3" w:rsidRPr="005262A0" w:rsidRDefault="006C78BA" w:rsidP="009A02D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加齢と類似</w:t>
            </w:r>
          </w:p>
        </w:tc>
        <w:tc>
          <w:tcPr>
            <w:tcW w:w="968" w:type="dxa"/>
          </w:tcPr>
          <w:p w:rsidR="00314DC3" w:rsidRPr="005262A0" w:rsidRDefault="006C78BA"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尊重</w:t>
            </w:r>
            <w:r w:rsidRPr="005262A0">
              <w:rPr>
                <w:rFonts w:ascii="ＭＳ Ｐ明朝" w:eastAsia="ＭＳ Ｐ明朝" w:hAnsi="ＭＳ Ｐ明朝" w:hint="eastAsia"/>
                <w:w w:val="77"/>
                <w:sz w:val="20"/>
              </w:rPr>
              <w:t>/正確</w:t>
            </w:r>
          </w:p>
        </w:tc>
        <w:tc>
          <w:tcPr>
            <w:tcW w:w="969" w:type="dxa"/>
          </w:tcPr>
          <w:p w:rsidR="00314DC3" w:rsidRPr="005262A0" w:rsidRDefault="006C78BA"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転倒減少</w:t>
            </w:r>
          </w:p>
        </w:tc>
      </w:tr>
      <w:tr w:rsidR="000A463E" w:rsidRPr="005262A0" w:rsidTr="009A02D3">
        <w:tc>
          <w:tcPr>
            <w:tcW w:w="968" w:type="dxa"/>
          </w:tcPr>
          <w:p w:rsidR="000A463E" w:rsidRPr="005262A0" w:rsidRDefault="000A463E"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模擬事例</w:t>
            </w:r>
          </w:p>
        </w:tc>
        <w:tc>
          <w:tcPr>
            <w:tcW w:w="968" w:type="dxa"/>
          </w:tcPr>
          <w:p w:rsidR="000A463E" w:rsidRPr="005262A0" w:rsidRDefault="00AA0F0D" w:rsidP="009A02D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情報と質</w:t>
            </w:r>
          </w:p>
        </w:tc>
        <w:tc>
          <w:tcPr>
            <w:tcW w:w="968" w:type="dxa"/>
          </w:tcPr>
          <w:p w:rsidR="000A463E" w:rsidRPr="005262A0" w:rsidRDefault="00AA0F0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臨床</w:t>
            </w:r>
            <w:r w:rsidRPr="005262A0">
              <w:rPr>
                <w:rFonts w:ascii="ＭＳ Ｐ明朝" w:eastAsia="ＭＳ Ｐ明朝" w:hAnsi="ＭＳ Ｐ明朝" w:hint="eastAsia"/>
                <w:w w:val="77"/>
                <w:sz w:val="20"/>
              </w:rPr>
              <w:t>/提唱</w:t>
            </w:r>
          </w:p>
        </w:tc>
        <w:tc>
          <w:tcPr>
            <w:tcW w:w="969" w:type="dxa"/>
          </w:tcPr>
          <w:p w:rsidR="000A463E" w:rsidRPr="005262A0" w:rsidRDefault="003513D4"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薬剤過敏</w:t>
            </w:r>
          </w:p>
        </w:tc>
      </w:tr>
      <w:tr w:rsidR="00D90776" w:rsidRPr="005262A0" w:rsidTr="009A02D3">
        <w:tc>
          <w:tcPr>
            <w:tcW w:w="968" w:type="dxa"/>
          </w:tcPr>
          <w:p w:rsidR="00D90776" w:rsidRPr="005262A0" w:rsidRDefault="00E94107"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連携方法</w:t>
            </w:r>
          </w:p>
        </w:tc>
        <w:tc>
          <w:tcPr>
            <w:tcW w:w="968" w:type="dxa"/>
          </w:tcPr>
          <w:p w:rsidR="00D90776" w:rsidRPr="005262A0" w:rsidRDefault="00E94107"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視覚化</w:t>
            </w:r>
          </w:p>
        </w:tc>
        <w:tc>
          <w:tcPr>
            <w:tcW w:w="968" w:type="dxa"/>
          </w:tcPr>
          <w:p w:rsidR="00D90776" w:rsidRPr="005262A0" w:rsidRDefault="00E94107"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処方だけ</w:t>
            </w:r>
          </w:p>
        </w:tc>
        <w:tc>
          <w:tcPr>
            <w:tcW w:w="969" w:type="dxa"/>
          </w:tcPr>
          <w:p w:rsidR="00D90776" w:rsidRPr="005262A0" w:rsidRDefault="00E94107"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社会サポ</w:t>
            </w:r>
          </w:p>
        </w:tc>
      </w:tr>
    </w:tbl>
    <w:p w:rsidR="00314DC3" w:rsidRPr="005262A0" w:rsidRDefault="00314DC3" w:rsidP="00700BC0">
      <w:pPr>
        <w:spacing w:line="180" w:lineRule="exact"/>
        <w:rPr>
          <w:rFonts w:ascii="ＭＳ Ｐ明朝" w:eastAsia="ＭＳ Ｐ明朝" w:hAnsi="ＭＳ Ｐ明朝"/>
          <w:w w:val="77"/>
          <w:sz w:val="20"/>
        </w:rPr>
      </w:pPr>
    </w:p>
    <w:tbl>
      <w:tblPr>
        <w:tblStyle w:val="a7"/>
        <w:tblW w:w="0" w:type="auto"/>
        <w:tblLook w:val="04A0" w:firstRow="1" w:lastRow="0" w:firstColumn="1" w:lastColumn="0" w:noHBand="0" w:noVBand="1"/>
      </w:tblPr>
      <w:tblGrid>
        <w:gridCol w:w="968"/>
        <w:gridCol w:w="2906"/>
      </w:tblGrid>
      <w:tr w:rsidR="007A47CC" w:rsidRPr="005262A0" w:rsidTr="007A47CC">
        <w:tc>
          <w:tcPr>
            <w:tcW w:w="968" w:type="dxa"/>
          </w:tcPr>
          <w:p w:rsidR="007A47CC" w:rsidRPr="005262A0" w:rsidRDefault="007A47CC" w:rsidP="001057D5">
            <w:pPr>
              <w:spacing w:line="180" w:lineRule="exact"/>
              <w:jc w:val="center"/>
              <w:rPr>
                <w:rFonts w:ascii="ＭＳ Ｐ明朝" w:eastAsia="ＭＳ Ｐ明朝" w:hAnsi="ＭＳ Ｐ明朝"/>
                <w:w w:val="77"/>
                <w:sz w:val="20"/>
              </w:rPr>
            </w:pPr>
            <w:r w:rsidRPr="005262A0">
              <w:rPr>
                <w:rFonts w:ascii="ＭＳ Ｐ明朝" w:eastAsia="ＭＳ Ｐ明朝" w:hAnsi="ＭＳ Ｐ明朝"/>
                <w:w w:val="77"/>
                <w:sz w:val="20"/>
              </w:rPr>
              <w:t>テーマ</w:t>
            </w:r>
          </w:p>
        </w:tc>
        <w:tc>
          <w:tcPr>
            <w:tcW w:w="2906" w:type="dxa"/>
          </w:tcPr>
          <w:p w:rsidR="007A47CC" w:rsidRPr="005262A0" w:rsidRDefault="001057D5" w:rsidP="001057D5">
            <w:pPr>
              <w:spacing w:line="180" w:lineRule="exact"/>
              <w:jc w:val="center"/>
              <w:rPr>
                <w:rFonts w:ascii="ＭＳ Ｐ明朝" w:eastAsia="ＭＳ Ｐ明朝" w:hAnsi="ＭＳ Ｐ明朝"/>
                <w:w w:val="77"/>
                <w:sz w:val="20"/>
              </w:rPr>
            </w:pPr>
            <w:r w:rsidRPr="005262A0">
              <w:rPr>
                <w:rFonts w:ascii="ＭＳ Ｐ明朝" w:eastAsia="ＭＳ Ｐ明朝" w:hAnsi="ＭＳ Ｐ明朝"/>
                <w:w w:val="77"/>
                <w:sz w:val="20"/>
              </w:rPr>
              <w:t>覚え方</w:t>
            </w:r>
          </w:p>
        </w:tc>
      </w:tr>
      <w:tr w:rsidR="007A47CC" w:rsidRPr="005262A0" w:rsidTr="007A47CC">
        <w:tc>
          <w:tcPr>
            <w:tcW w:w="968" w:type="dxa"/>
          </w:tcPr>
          <w:p w:rsidR="007A47CC" w:rsidRPr="005262A0" w:rsidRDefault="003374B3"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Y</w:t>
            </w:r>
            <w:r w:rsidR="007A47CC" w:rsidRPr="005262A0">
              <w:rPr>
                <w:rFonts w:ascii="ＭＳ Ｐ明朝" w:eastAsia="ＭＳ Ｐ明朝" w:hAnsi="ＭＳ Ｐ明朝"/>
                <w:w w:val="77"/>
                <w:sz w:val="20"/>
              </w:rPr>
              <w:t>要約</w:t>
            </w:r>
          </w:p>
        </w:tc>
        <w:tc>
          <w:tcPr>
            <w:tcW w:w="2906" w:type="dxa"/>
          </w:tcPr>
          <w:p w:rsidR="007A47CC"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プはY薬物過敏でも連携でいける</w:t>
            </w:r>
          </w:p>
        </w:tc>
      </w:tr>
      <w:tr w:rsidR="007A47CC" w:rsidRPr="005262A0" w:rsidTr="007A47CC">
        <w:tc>
          <w:tcPr>
            <w:tcW w:w="968" w:type="dxa"/>
          </w:tcPr>
          <w:p w:rsidR="007A47CC" w:rsidRPr="005262A0" w:rsidRDefault="00C23A8B" w:rsidP="00C23A8B">
            <w:pPr>
              <w:spacing w:line="180" w:lineRule="exact"/>
              <w:jc w:val="left"/>
              <w:rPr>
                <w:rFonts w:ascii="ＭＳ Ｐ明朝" w:eastAsia="ＭＳ Ｐ明朝" w:hAnsi="ＭＳ Ｐ明朝"/>
                <w:w w:val="77"/>
                <w:sz w:val="20"/>
              </w:rPr>
            </w:pPr>
            <w:r>
              <w:rPr>
                <w:rFonts w:ascii="ＭＳ Ｐ明朝" w:eastAsia="ＭＳ Ｐ明朝" w:hAnsi="ＭＳ Ｐ明朝"/>
                <w:w w:val="77"/>
                <w:sz w:val="20"/>
              </w:rPr>
              <w:t>I</w:t>
            </w:r>
            <w:r w:rsidR="007A47CC" w:rsidRPr="005262A0">
              <w:rPr>
                <w:rFonts w:ascii="ＭＳ Ｐ明朝" w:eastAsia="ＭＳ Ｐ明朝" w:hAnsi="ＭＳ Ｐ明朝"/>
                <w:w w:val="77"/>
                <w:sz w:val="20"/>
              </w:rPr>
              <w:t>自己参照</w:t>
            </w:r>
          </w:p>
        </w:tc>
        <w:tc>
          <w:tcPr>
            <w:tcW w:w="2906" w:type="dxa"/>
          </w:tcPr>
          <w:p w:rsidR="007A47CC"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プを教育に活用したいけど一般的でない</w:t>
            </w:r>
          </w:p>
        </w:tc>
      </w:tr>
      <w:tr w:rsidR="007A47CC" w:rsidRPr="005262A0" w:rsidTr="007A47CC">
        <w:tc>
          <w:tcPr>
            <w:tcW w:w="968" w:type="dxa"/>
          </w:tcPr>
          <w:p w:rsidR="007A47CC" w:rsidRPr="005262A0" w:rsidRDefault="00C23A8B" w:rsidP="00C23A8B">
            <w:pPr>
              <w:spacing w:line="180" w:lineRule="exact"/>
              <w:jc w:val="left"/>
              <w:rPr>
                <w:rFonts w:ascii="ＭＳ Ｐ明朝" w:eastAsia="ＭＳ Ｐ明朝" w:hAnsi="ＭＳ Ｐ明朝"/>
                <w:w w:val="77"/>
                <w:sz w:val="20"/>
              </w:rPr>
            </w:pPr>
            <w:r>
              <w:rPr>
                <w:rFonts w:ascii="ＭＳ Ｐ明朝" w:eastAsia="ＭＳ Ｐ明朝" w:hAnsi="ＭＳ Ｐ明朝"/>
                <w:w w:val="77"/>
                <w:sz w:val="20"/>
              </w:rPr>
              <w:t>I</w:t>
            </w:r>
            <w:r w:rsidR="007A47CC" w:rsidRPr="005262A0">
              <w:rPr>
                <w:rFonts w:ascii="ＭＳ Ｐ明朝" w:eastAsia="ＭＳ Ｐ明朝" w:hAnsi="ＭＳ Ｐ明朝"/>
                <w:w w:val="77"/>
                <w:sz w:val="20"/>
              </w:rPr>
              <w:t>アフォ</w:t>
            </w:r>
          </w:p>
        </w:tc>
        <w:tc>
          <w:tcPr>
            <w:tcW w:w="2906" w:type="dxa"/>
          </w:tcPr>
          <w:p w:rsidR="007A47CC"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アフォードで予測できるプは一般的でない</w:t>
            </w:r>
          </w:p>
        </w:tc>
      </w:tr>
      <w:tr w:rsidR="007A47CC" w:rsidRPr="005262A0" w:rsidTr="007A47CC">
        <w:tc>
          <w:tcPr>
            <w:tcW w:w="968" w:type="dxa"/>
          </w:tcPr>
          <w:p w:rsidR="007A47CC" w:rsidRPr="005262A0" w:rsidRDefault="00C23A8B" w:rsidP="00C23A8B">
            <w:pPr>
              <w:spacing w:line="180" w:lineRule="exact"/>
              <w:jc w:val="left"/>
              <w:rPr>
                <w:rFonts w:ascii="ＭＳ Ｐ明朝" w:eastAsia="ＭＳ Ｐ明朝" w:hAnsi="ＭＳ Ｐ明朝"/>
                <w:w w:val="77"/>
                <w:sz w:val="20"/>
              </w:rPr>
            </w:pPr>
            <w:r>
              <w:rPr>
                <w:rFonts w:ascii="ＭＳ Ｐ明朝" w:eastAsia="ＭＳ Ｐ明朝" w:hAnsi="ＭＳ Ｐ明朝"/>
                <w:w w:val="77"/>
                <w:sz w:val="20"/>
              </w:rPr>
              <w:t>Hヒュ</w:t>
            </w:r>
            <w:r w:rsidR="007A47CC" w:rsidRPr="005262A0">
              <w:rPr>
                <w:rFonts w:ascii="ＭＳ Ｐ明朝" w:eastAsia="ＭＳ Ｐ明朝" w:hAnsi="ＭＳ Ｐ明朝"/>
                <w:w w:val="77"/>
                <w:sz w:val="20"/>
              </w:rPr>
              <w:t>マン</w:t>
            </w:r>
          </w:p>
        </w:tc>
        <w:tc>
          <w:tcPr>
            <w:tcW w:w="2906" w:type="dxa"/>
          </w:tcPr>
          <w:p w:rsidR="007A47CC"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プで与薬を内的確認し業務に取り入れる</w:t>
            </w:r>
          </w:p>
        </w:tc>
      </w:tr>
      <w:tr w:rsidR="007A47CC" w:rsidRPr="005262A0" w:rsidTr="007A47CC">
        <w:tc>
          <w:tcPr>
            <w:tcW w:w="968" w:type="dxa"/>
          </w:tcPr>
          <w:p w:rsidR="007A47CC" w:rsidRPr="005262A0" w:rsidRDefault="003374B3" w:rsidP="00C23A8B">
            <w:pPr>
              <w:spacing w:line="180" w:lineRule="exact"/>
              <w:jc w:val="left"/>
              <w:rPr>
                <w:rFonts w:ascii="ＭＳ Ｐ明朝" w:eastAsia="ＭＳ Ｐ明朝" w:hAnsi="ＭＳ Ｐ明朝"/>
                <w:w w:val="77"/>
                <w:sz w:val="20"/>
              </w:rPr>
            </w:pPr>
            <w:r w:rsidRPr="005262A0">
              <w:rPr>
                <w:rFonts w:ascii="ＭＳ Ｐ明朝" w:eastAsia="ＭＳ Ｐ明朝" w:hAnsi="ＭＳ Ｐ明朝"/>
                <w:w w:val="77"/>
                <w:sz w:val="20"/>
              </w:rPr>
              <w:t>Y</w:t>
            </w:r>
            <w:r w:rsidR="007A47CC" w:rsidRPr="005262A0">
              <w:rPr>
                <w:rFonts w:ascii="ＭＳ Ｐ明朝" w:eastAsia="ＭＳ Ｐ明朝" w:hAnsi="ＭＳ Ｐ明朝"/>
                <w:w w:val="77"/>
                <w:sz w:val="20"/>
              </w:rPr>
              <w:t>薬物療法</w:t>
            </w:r>
          </w:p>
        </w:tc>
        <w:tc>
          <w:tcPr>
            <w:tcW w:w="2906" w:type="dxa"/>
          </w:tcPr>
          <w:p w:rsidR="007A47CC"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プはY薬物過敏でも連携でいける</w:t>
            </w:r>
          </w:p>
        </w:tc>
      </w:tr>
      <w:tr w:rsidR="007A47CC" w:rsidRPr="005262A0" w:rsidTr="007A47CC">
        <w:tc>
          <w:tcPr>
            <w:tcW w:w="968" w:type="dxa"/>
          </w:tcPr>
          <w:p w:rsidR="007A47CC" w:rsidRPr="005262A0" w:rsidRDefault="00C23A8B" w:rsidP="00C23A8B">
            <w:pPr>
              <w:spacing w:line="180" w:lineRule="exact"/>
              <w:jc w:val="left"/>
              <w:rPr>
                <w:rFonts w:ascii="ＭＳ Ｐ明朝" w:eastAsia="ＭＳ Ｐ明朝" w:hAnsi="ＭＳ Ｐ明朝"/>
                <w:w w:val="77"/>
                <w:sz w:val="20"/>
              </w:rPr>
            </w:pPr>
            <w:r>
              <w:rPr>
                <w:rFonts w:ascii="ＭＳ Ｐ明朝" w:eastAsia="ＭＳ Ｐ明朝" w:hAnsi="ＭＳ Ｐ明朝"/>
                <w:w w:val="77"/>
                <w:sz w:val="20"/>
              </w:rPr>
              <w:t>H</w:t>
            </w:r>
            <w:r w:rsidR="007A47CC" w:rsidRPr="005262A0">
              <w:rPr>
                <w:rFonts w:ascii="ＭＳ Ｐ明朝" w:eastAsia="ＭＳ Ｐ明朝" w:hAnsi="ＭＳ Ｐ明朝"/>
                <w:w w:val="77"/>
                <w:sz w:val="20"/>
              </w:rPr>
              <w:t>チーム</w:t>
            </w:r>
          </w:p>
        </w:tc>
        <w:tc>
          <w:tcPr>
            <w:tcW w:w="2906" w:type="dxa"/>
          </w:tcPr>
          <w:p w:rsidR="007A47CC"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処方と社会サポを総合的にアセスメント</w:t>
            </w:r>
          </w:p>
        </w:tc>
      </w:tr>
      <w:tr w:rsidR="007A47CC" w:rsidRPr="005262A0" w:rsidTr="007A47CC">
        <w:tc>
          <w:tcPr>
            <w:tcW w:w="968" w:type="dxa"/>
          </w:tcPr>
          <w:p w:rsidR="007A47CC" w:rsidRPr="005262A0" w:rsidRDefault="00C23A8B" w:rsidP="00C23A8B">
            <w:pPr>
              <w:spacing w:line="180" w:lineRule="exact"/>
              <w:jc w:val="left"/>
              <w:rPr>
                <w:rFonts w:ascii="ＭＳ Ｐ明朝" w:eastAsia="ＭＳ Ｐ明朝" w:hAnsi="ＭＳ Ｐ明朝"/>
                <w:w w:val="77"/>
                <w:sz w:val="20"/>
              </w:rPr>
            </w:pPr>
            <w:r>
              <w:rPr>
                <w:rFonts w:ascii="ＭＳ Ｐ明朝" w:eastAsia="ＭＳ Ｐ明朝" w:hAnsi="ＭＳ Ｐ明朝"/>
                <w:w w:val="77"/>
                <w:sz w:val="20"/>
              </w:rPr>
              <w:t>Ｉ</w:t>
            </w:r>
            <w:r w:rsidR="0027288D" w:rsidRPr="005262A0">
              <w:rPr>
                <w:rFonts w:ascii="ＭＳ Ｐ明朝" w:eastAsia="ＭＳ Ｐ明朝" w:hAnsi="ＭＳ Ｐ明朝"/>
                <w:w w:val="77"/>
                <w:sz w:val="20"/>
              </w:rPr>
              <w:t>限界</w:t>
            </w:r>
          </w:p>
        </w:tc>
        <w:tc>
          <w:tcPr>
            <w:tcW w:w="2906" w:type="dxa"/>
          </w:tcPr>
          <w:p w:rsidR="007A47CC" w:rsidRPr="005262A0" w:rsidRDefault="0027288D" w:rsidP="0027288D">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限界のプは連携でいけるが一般的でない</w:t>
            </w:r>
          </w:p>
        </w:tc>
      </w:tr>
      <w:tr w:rsidR="007A47CC" w:rsidRPr="005262A0" w:rsidTr="007A47CC">
        <w:tc>
          <w:tcPr>
            <w:tcW w:w="968" w:type="dxa"/>
          </w:tcPr>
          <w:p w:rsidR="007A47CC" w:rsidRPr="005262A0" w:rsidRDefault="00C23A8B" w:rsidP="00C23A8B">
            <w:pPr>
              <w:spacing w:line="180" w:lineRule="exact"/>
              <w:jc w:val="left"/>
              <w:rPr>
                <w:rFonts w:ascii="ＭＳ Ｐ明朝" w:eastAsia="ＭＳ Ｐ明朝" w:hAnsi="ＭＳ Ｐ明朝"/>
                <w:w w:val="77"/>
                <w:sz w:val="20"/>
              </w:rPr>
            </w:pPr>
            <w:r>
              <w:rPr>
                <w:rFonts w:ascii="ＭＳ Ｐ明朝" w:eastAsia="ＭＳ Ｐ明朝" w:hAnsi="ＭＳ Ｐ明朝"/>
                <w:w w:val="77"/>
                <w:sz w:val="20"/>
              </w:rPr>
              <w:t>H加齢</w:t>
            </w:r>
            <w:r w:rsidR="00BD1D51" w:rsidRPr="005262A0">
              <w:rPr>
                <w:rFonts w:ascii="ＭＳ Ｐ明朝" w:eastAsia="ＭＳ Ｐ明朝" w:hAnsi="ＭＳ Ｐ明朝"/>
                <w:w w:val="77"/>
                <w:sz w:val="20"/>
              </w:rPr>
              <w:t>類似</w:t>
            </w:r>
          </w:p>
        </w:tc>
        <w:tc>
          <w:tcPr>
            <w:tcW w:w="2906" w:type="dxa"/>
          </w:tcPr>
          <w:p w:rsidR="007A47CC" w:rsidRPr="005262A0" w:rsidRDefault="00BD1D51" w:rsidP="00BD1D51">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プは類似で、増加は連携でいける</w:t>
            </w:r>
          </w:p>
        </w:tc>
      </w:tr>
      <w:tr w:rsidR="000A463E" w:rsidRPr="005262A0" w:rsidTr="007A47CC">
        <w:tc>
          <w:tcPr>
            <w:tcW w:w="968" w:type="dxa"/>
          </w:tcPr>
          <w:p w:rsidR="000A463E" w:rsidRPr="005262A0" w:rsidRDefault="00C23A8B" w:rsidP="00C23A8B">
            <w:pPr>
              <w:spacing w:line="180" w:lineRule="exact"/>
              <w:jc w:val="left"/>
              <w:rPr>
                <w:rFonts w:ascii="ＭＳ Ｐ明朝" w:eastAsia="ＭＳ Ｐ明朝" w:hAnsi="ＭＳ Ｐ明朝"/>
                <w:w w:val="77"/>
                <w:sz w:val="20"/>
              </w:rPr>
            </w:pPr>
            <w:r>
              <w:rPr>
                <w:rFonts w:ascii="ＭＳ Ｐ明朝" w:eastAsia="ＭＳ Ｐ明朝" w:hAnsi="ＭＳ Ｐ明朝"/>
                <w:w w:val="77"/>
                <w:sz w:val="20"/>
              </w:rPr>
              <w:t>H</w:t>
            </w:r>
            <w:r w:rsidR="000A463E" w:rsidRPr="005262A0">
              <w:rPr>
                <w:rFonts w:ascii="ＭＳ Ｐ明朝" w:eastAsia="ＭＳ Ｐ明朝" w:hAnsi="ＭＳ Ｐ明朝"/>
                <w:w w:val="77"/>
                <w:sz w:val="20"/>
              </w:rPr>
              <w:t>模擬事例</w:t>
            </w:r>
          </w:p>
        </w:tc>
        <w:tc>
          <w:tcPr>
            <w:tcW w:w="2906" w:type="dxa"/>
          </w:tcPr>
          <w:p w:rsidR="000A463E" w:rsidRPr="005262A0" w:rsidRDefault="00865025" w:rsidP="00BD1D51">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根拠はないけど研究や連携でいける</w:t>
            </w:r>
          </w:p>
        </w:tc>
      </w:tr>
      <w:tr w:rsidR="00D90776" w:rsidRPr="005262A0" w:rsidTr="007A47CC">
        <w:tc>
          <w:tcPr>
            <w:tcW w:w="968" w:type="dxa"/>
          </w:tcPr>
          <w:p w:rsidR="00D90776" w:rsidRPr="005262A0" w:rsidRDefault="00C23A8B" w:rsidP="00C23A8B">
            <w:pPr>
              <w:spacing w:line="180" w:lineRule="exact"/>
              <w:jc w:val="left"/>
              <w:rPr>
                <w:rFonts w:ascii="ＭＳ Ｐ明朝" w:eastAsia="ＭＳ Ｐ明朝" w:hAnsi="ＭＳ Ｐ明朝"/>
                <w:w w:val="77"/>
                <w:sz w:val="20"/>
              </w:rPr>
            </w:pPr>
            <w:r>
              <w:rPr>
                <w:rFonts w:ascii="ＭＳ Ｐ明朝" w:eastAsia="ＭＳ Ｐ明朝" w:hAnsi="ＭＳ Ｐ明朝" w:hint="eastAsia"/>
                <w:w w:val="77"/>
                <w:sz w:val="20"/>
              </w:rPr>
              <w:t>H</w:t>
            </w:r>
            <w:r w:rsidR="00E94107" w:rsidRPr="005262A0">
              <w:rPr>
                <w:rFonts w:ascii="ＭＳ Ｐ明朝" w:eastAsia="ＭＳ Ｐ明朝" w:hAnsi="ＭＳ Ｐ明朝" w:hint="eastAsia"/>
                <w:w w:val="77"/>
                <w:sz w:val="20"/>
              </w:rPr>
              <w:t>連携</w:t>
            </w:r>
            <w:r w:rsidR="00E94107" w:rsidRPr="005262A0">
              <w:rPr>
                <w:rFonts w:ascii="ＭＳ Ｐ明朝" w:eastAsia="ＭＳ Ｐ明朝" w:hAnsi="ＭＳ Ｐ明朝"/>
                <w:w w:val="77"/>
                <w:sz w:val="20"/>
              </w:rPr>
              <w:t>方法</w:t>
            </w:r>
          </w:p>
        </w:tc>
        <w:tc>
          <w:tcPr>
            <w:tcW w:w="2906" w:type="dxa"/>
          </w:tcPr>
          <w:p w:rsidR="00D90776" w:rsidRPr="005262A0" w:rsidRDefault="00087C47" w:rsidP="00BD1D51">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処方と社会サポと心理と分担が必要</w:t>
            </w:r>
          </w:p>
        </w:tc>
      </w:tr>
    </w:tbl>
    <w:p w:rsidR="005A6D57" w:rsidRDefault="005A6D57" w:rsidP="005A6D57">
      <w:pPr>
        <w:spacing w:line="180" w:lineRule="exact"/>
        <w:rPr>
          <w:rFonts w:ascii="ＭＳ Ｐ明朝" w:eastAsia="ＭＳ Ｐ明朝" w:hAnsi="ＭＳ Ｐ明朝"/>
          <w:w w:val="77"/>
          <w:sz w:val="20"/>
        </w:rPr>
      </w:pPr>
    </w:p>
    <w:p w:rsidR="005A6D57" w:rsidRDefault="00700BC0" w:rsidP="005A6D57">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定義</w:t>
      </w:r>
      <w:r w:rsidR="005262A0" w:rsidRPr="005262A0">
        <w:rPr>
          <w:rFonts w:ascii="ＭＳ Ｐ明朝" w:eastAsia="ＭＳ Ｐ明朝" w:hAnsi="ＭＳ Ｐ明朝" w:hint="eastAsia"/>
          <w:w w:val="77"/>
          <w:sz w:val="20"/>
        </w:rPr>
        <w:t>＝</w:t>
      </w:r>
      <w:r w:rsidR="005262A0">
        <w:rPr>
          <w:rFonts w:ascii="ＭＳ Ｐ明朝" w:eastAsia="ＭＳ Ｐ明朝" w:hAnsi="ＭＳ Ｐ明朝" w:hint="eastAsia"/>
          <w:w w:val="77"/>
          <w:sz w:val="20"/>
        </w:rPr>
        <w:t xml:space="preserve">　ゴシック体</w:t>
      </w:r>
      <w:r w:rsidR="005A6D57">
        <w:rPr>
          <w:rFonts w:ascii="ＭＳ Ｐ明朝" w:eastAsia="ＭＳ Ｐ明朝" w:hAnsi="ＭＳ Ｐ明朝" w:hint="eastAsia"/>
          <w:w w:val="77"/>
          <w:sz w:val="20"/>
        </w:rPr>
        <w:t xml:space="preserve">　　　　　　</w:t>
      </w:r>
    </w:p>
    <w:p w:rsidR="005A6D57" w:rsidRPr="005262A0" w:rsidRDefault="005A6D57" w:rsidP="005A6D57">
      <w:pPr>
        <w:spacing w:line="180" w:lineRule="exact"/>
        <w:rPr>
          <w:rFonts w:ascii="ＭＳ Ｐ明朝" w:eastAsia="ＭＳ Ｐ明朝" w:hAnsi="ＭＳ Ｐ明朝"/>
          <w:w w:val="77"/>
          <w:sz w:val="20"/>
        </w:rPr>
      </w:pPr>
    </w:p>
    <w:p w:rsidR="005262A0" w:rsidRPr="005A6D57" w:rsidRDefault="005A6D57" w:rsidP="00700BC0">
      <w:pPr>
        <w:spacing w:line="180" w:lineRule="exact"/>
        <w:rPr>
          <w:rFonts w:ascii="ＭＳ Ｐゴシック" w:eastAsia="ＭＳ Ｐゴシック" w:hAnsi="ＭＳ Ｐゴシック"/>
          <w:w w:val="77"/>
          <w:sz w:val="20"/>
        </w:rPr>
      </w:pPr>
      <w:r w:rsidRPr="005A6D57">
        <w:rPr>
          <w:rFonts w:ascii="ＭＳ Ｐゴシック" w:eastAsia="ＭＳ Ｐゴシック" w:hAnsi="ＭＳ Ｐゴシック" w:hint="eastAsia"/>
          <w:w w:val="77"/>
          <w:sz w:val="20"/>
        </w:rPr>
        <w:t>受容体プロフィールとは（詳細），薬剤がどのような受容体とどの程度結合するかを表す受容体親和性と，その効果を総合的に示したものである．受容体親和性は，実験的に評価されるKi値（阻害定数）で表され，Ki値が小さいほど，受容体に結合する能力が高い（表1）．受容体プロフィールは，Ki値によって薬剤の副作用だけでなく，薬剤の作用や相互作用などの情報も含んでいる．</w:t>
      </w:r>
    </w:p>
    <w:p w:rsidR="0010426D" w:rsidRDefault="0010426D" w:rsidP="0010426D">
      <w:pPr>
        <w:spacing w:line="180" w:lineRule="exact"/>
        <w:rPr>
          <w:rFonts w:ascii="ＭＳ Ｐ明朝" w:eastAsia="ＭＳ Ｐ明朝" w:hAnsi="ＭＳ Ｐ明朝"/>
          <w:w w:val="77"/>
          <w:sz w:val="20"/>
        </w:rPr>
      </w:pPr>
    </w:p>
    <w:p w:rsidR="00410367" w:rsidRPr="002E67A4" w:rsidRDefault="00410367" w:rsidP="0010426D">
      <w:pPr>
        <w:spacing w:line="180" w:lineRule="exact"/>
        <w:rPr>
          <w:rFonts w:ascii="ＭＳ Ｐゴシック" w:eastAsia="ＭＳ Ｐゴシック" w:hAnsi="ＭＳ Ｐゴシック"/>
          <w:w w:val="77"/>
          <w:sz w:val="20"/>
        </w:rPr>
      </w:pPr>
      <w:r w:rsidRPr="002E67A4">
        <w:rPr>
          <w:rFonts w:ascii="ＭＳ Ｐゴシック" w:eastAsia="ＭＳ Ｐゴシック" w:hAnsi="ＭＳ Ｐゴシック" w:hint="eastAsia"/>
          <w:w w:val="77"/>
          <w:sz w:val="20"/>
        </w:rPr>
        <w:t>高齢者の特徴として、生理的老化があげられる。</w:t>
      </w:r>
      <w:r w:rsidR="002E67A4" w:rsidRPr="002E67A4">
        <w:rPr>
          <w:rFonts w:ascii="ＭＳ Ｐゴシック" w:eastAsia="ＭＳ Ｐゴシック" w:hAnsi="ＭＳ Ｐゴシック" w:hint="eastAsia"/>
          <w:w w:val="77"/>
          <w:sz w:val="20"/>
        </w:rPr>
        <w:t>受容体プロフィールを高齢者に活用するうえで注目すべき点は、肝機能低下による薬剤代謝延長、腎実質減少による薬剤排泄遅延である。</w:t>
      </w:r>
    </w:p>
    <w:p w:rsidR="00410367" w:rsidRPr="005262A0" w:rsidRDefault="00410367" w:rsidP="0010426D">
      <w:pPr>
        <w:spacing w:line="180" w:lineRule="exact"/>
        <w:rPr>
          <w:rFonts w:ascii="ＭＳ Ｐ明朝" w:eastAsia="ＭＳ Ｐ明朝" w:hAnsi="ＭＳ Ｐ明朝"/>
          <w:w w:val="77"/>
          <w:sz w:val="20"/>
        </w:rPr>
      </w:pPr>
    </w:p>
    <w:p w:rsidR="0010426D" w:rsidRPr="005262A0" w:rsidRDefault="0010426D" w:rsidP="0010426D">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10426D" w:rsidRPr="005262A0" w:rsidRDefault="0010426D" w:rsidP="0010426D">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副作用と有害事象、合併症の定義の違い</w:t>
      </w:r>
    </w:p>
    <w:p w:rsidR="0010426D" w:rsidRDefault="0010426D" w:rsidP="0010426D">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D05AF1" w:rsidRDefault="0010426D" w:rsidP="0010426D">
      <w:pPr>
        <w:spacing w:line="180" w:lineRule="exact"/>
        <w:rPr>
          <w:rFonts w:ascii="ＭＳ Ｐ明朝" w:eastAsia="ＭＳ Ｐ明朝" w:hAnsi="ＭＳ Ｐ明朝"/>
          <w:w w:val="77"/>
          <w:sz w:val="20"/>
        </w:rPr>
      </w:pPr>
      <w:r w:rsidRPr="00D05AF1">
        <w:rPr>
          <w:rFonts w:ascii="ＭＳ Ｐゴシック" w:eastAsia="ＭＳ Ｐゴシック" w:hAnsi="ＭＳ Ｐゴシック" w:hint="eastAsia"/>
          <w:w w:val="77"/>
          <w:sz w:val="20"/>
        </w:rPr>
        <w:t>厚生労働省が作成した「病院における高齢者のポリファーマシー対策の始め方と進め方」によれば、薬物有害事象とは、薬剤を使用後に発生する有害な症状や徴候を指し、薬剤と因果関係の有無を問わない一般的な概念として使用されている</w:t>
      </w:r>
      <w:r>
        <w:rPr>
          <w:rFonts w:ascii="ＭＳ Ｐ明朝" w:eastAsia="ＭＳ Ｐ明朝" w:hAnsi="ＭＳ Ｐ明朝" w:hint="eastAsia"/>
          <w:w w:val="77"/>
          <w:sz w:val="20"/>
        </w:rPr>
        <w:t>。</w:t>
      </w:r>
    </w:p>
    <w:p w:rsidR="0010426D" w:rsidRPr="0010426D" w:rsidRDefault="0010426D" w:rsidP="0010426D">
      <w:pPr>
        <w:spacing w:line="180" w:lineRule="exact"/>
        <w:rPr>
          <w:rFonts w:ascii="ＭＳ Ｐ明朝" w:eastAsia="ＭＳ Ｐ明朝" w:hAnsi="ＭＳ Ｐ明朝"/>
          <w:w w:val="77"/>
          <w:sz w:val="20"/>
        </w:rPr>
      </w:pPr>
      <w:r>
        <w:rPr>
          <w:rFonts w:ascii="ＭＳ Ｐ明朝" w:eastAsia="ＭＳ Ｐ明朝" w:hAnsi="ＭＳ Ｐ明朝" w:hint="eastAsia"/>
          <w:w w:val="77"/>
          <w:sz w:val="20"/>
        </w:rPr>
        <w:t>一方、</w:t>
      </w:r>
      <w:r w:rsidRPr="00D05AF1">
        <w:rPr>
          <w:rFonts w:ascii="ＭＳ Ｐゴシック" w:eastAsia="ＭＳ Ｐゴシック" w:hAnsi="ＭＳ Ｐゴシック" w:hint="eastAsia"/>
          <w:w w:val="77"/>
          <w:sz w:val="20"/>
        </w:rPr>
        <w:t>副作用は、薬剤と因果関係が疑われる場合や関連が否定できない場合に使用さるとしている。</w:t>
      </w:r>
    </w:p>
    <w:p w:rsidR="0010426D" w:rsidRPr="005262A0" w:rsidRDefault="0010426D" w:rsidP="0010426D">
      <w:pPr>
        <w:spacing w:line="180" w:lineRule="exact"/>
        <w:rPr>
          <w:rFonts w:ascii="ＭＳ Ｐ明朝" w:eastAsia="ＭＳ Ｐ明朝" w:hAnsi="ＭＳ Ｐ明朝"/>
          <w:w w:val="77"/>
          <w:sz w:val="20"/>
        </w:rPr>
      </w:pPr>
      <w:r w:rsidRPr="00A46F93">
        <w:rPr>
          <w:rFonts w:ascii="ＭＳ Ｐ明朝" w:eastAsia="ＭＳ Ｐ明朝" w:hAnsi="ＭＳ Ｐ明朝" w:hint="eastAsia"/>
          <w:w w:val="77"/>
          <w:sz w:val="20"/>
        </w:rPr>
        <w:t>他方、</w:t>
      </w:r>
      <w:r w:rsidRPr="00D05AF1">
        <w:rPr>
          <w:rFonts w:ascii="ＭＳ Ｐゴシック" w:eastAsia="ＭＳ Ｐゴシック" w:hAnsi="ＭＳ Ｐゴシック" w:hint="eastAsia"/>
          <w:w w:val="77"/>
          <w:sz w:val="20"/>
        </w:rPr>
        <w:t>本田（2018）は、医学会新聞において、精神科身体合併症とは、精神疾患の患者が併発して起こる身体疾患を指すとしている。</w:t>
      </w:r>
      <w:r w:rsidRPr="00A46F93">
        <w:rPr>
          <w:rFonts w:ascii="ＭＳ Ｐ明朝" w:eastAsia="ＭＳ Ｐ明朝" w:hAnsi="ＭＳ Ｐ明朝" w:hint="eastAsia"/>
          <w:w w:val="77"/>
          <w:sz w:val="20"/>
        </w:rPr>
        <w:t>また、精神疾患患者の高齢化が身体合併症の発生増加の要因となっていると述べている。</w:t>
      </w:r>
    </w:p>
    <w:p w:rsidR="00CA5688" w:rsidRDefault="00CA5688" w:rsidP="00CA5688">
      <w:pPr>
        <w:spacing w:line="180" w:lineRule="exact"/>
        <w:rPr>
          <w:rFonts w:ascii="ＭＳ Ｐ明朝" w:eastAsia="ＭＳ Ｐ明朝" w:hAnsi="ＭＳ Ｐ明朝"/>
          <w:w w:val="77"/>
          <w:sz w:val="20"/>
        </w:rPr>
      </w:pPr>
    </w:p>
    <w:p w:rsidR="0010426D" w:rsidRPr="005262A0" w:rsidRDefault="00CA5688" w:rsidP="0010426D">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本番の留意点</w:t>
      </w:r>
      <w:r>
        <w:rPr>
          <w:rFonts w:ascii="ＭＳ Ｐ明朝" w:eastAsia="ＭＳ Ｐ明朝" w:hAnsi="ＭＳ Ｐ明朝" w:hint="eastAsia"/>
          <w:w w:val="77"/>
          <w:sz w:val="20"/>
        </w:rPr>
        <w:t>＝</w:t>
      </w:r>
      <w:r w:rsidRPr="005262A0">
        <w:rPr>
          <w:rFonts w:ascii="ＭＳ Ｐ明朝" w:eastAsia="ＭＳ Ｐ明朝" w:hAnsi="ＭＳ Ｐ明朝" w:hint="eastAsia"/>
          <w:w w:val="77"/>
          <w:sz w:val="20"/>
        </w:rPr>
        <w:t>①よていってさ、たしか以前から毎回スカスカだっけをまとめる。②</w:t>
      </w:r>
      <w:r w:rsidR="005D4B9E">
        <w:rPr>
          <w:rFonts w:ascii="ＭＳ Ｐ明朝" w:eastAsia="ＭＳ Ｐ明朝" w:hAnsi="ＭＳ Ｐ明朝" w:hint="eastAsia"/>
          <w:w w:val="77"/>
          <w:sz w:val="20"/>
        </w:rPr>
        <w:t>テーマからIYH確認　③</w:t>
      </w:r>
      <w:r w:rsidR="005D4B9E" w:rsidRPr="005262A0">
        <w:rPr>
          <w:rFonts w:ascii="ＭＳ Ｐ明朝" w:eastAsia="ＭＳ Ｐ明朝" w:hAnsi="ＭＳ Ｐ明朝" w:hint="eastAsia"/>
          <w:w w:val="77"/>
          <w:sz w:val="20"/>
        </w:rPr>
        <w:t>果たして～だろうか。←常に見る</w:t>
      </w:r>
    </w:p>
    <w:p w:rsidR="007A47CC" w:rsidRPr="005262A0" w:rsidRDefault="007A47CC" w:rsidP="00700BC0">
      <w:pPr>
        <w:spacing w:line="180" w:lineRule="exact"/>
        <w:rPr>
          <w:rFonts w:ascii="ＭＳ Ｐ明朝" w:eastAsia="ＭＳ Ｐ明朝" w:hAnsi="ＭＳ Ｐ明朝"/>
          <w:w w:val="77"/>
          <w:sz w:val="20"/>
        </w:rPr>
      </w:pPr>
    </w:p>
    <w:tbl>
      <w:tblPr>
        <w:tblStyle w:val="a7"/>
        <w:tblW w:w="0" w:type="auto"/>
        <w:tblLook w:val="04A0" w:firstRow="1" w:lastRow="0" w:firstColumn="1" w:lastColumn="0" w:noHBand="0" w:noVBand="1"/>
      </w:tblPr>
      <w:tblGrid>
        <w:gridCol w:w="968"/>
        <w:gridCol w:w="968"/>
        <w:gridCol w:w="968"/>
        <w:gridCol w:w="969"/>
      </w:tblGrid>
      <w:tr w:rsidR="00314DC3" w:rsidRPr="005262A0" w:rsidTr="009A02D3">
        <w:tc>
          <w:tcPr>
            <w:tcW w:w="968" w:type="dxa"/>
          </w:tcPr>
          <w:p w:rsidR="00314DC3" w:rsidRPr="005262A0" w:rsidRDefault="00314DC3" w:rsidP="001057D5">
            <w:pPr>
              <w:spacing w:line="180" w:lineRule="exact"/>
              <w:jc w:val="center"/>
              <w:rPr>
                <w:rFonts w:ascii="ＭＳ Ｐ明朝" w:eastAsia="ＭＳ Ｐ明朝" w:hAnsi="ＭＳ Ｐ明朝"/>
                <w:w w:val="77"/>
                <w:sz w:val="20"/>
              </w:rPr>
            </w:pPr>
            <w:r w:rsidRPr="005262A0">
              <w:rPr>
                <w:rFonts w:ascii="ＭＳ Ｐ明朝" w:eastAsia="ＭＳ Ｐ明朝" w:hAnsi="ＭＳ Ｐ明朝" w:hint="eastAsia"/>
                <w:w w:val="77"/>
                <w:sz w:val="20"/>
              </w:rPr>
              <w:t>マインド</w:t>
            </w:r>
            <w:bookmarkStart w:id="0" w:name="_GoBack"/>
            <w:bookmarkEnd w:id="0"/>
          </w:p>
        </w:tc>
        <w:tc>
          <w:tcPr>
            <w:tcW w:w="968" w:type="dxa"/>
          </w:tcPr>
          <w:p w:rsidR="00314DC3" w:rsidRPr="005262A0" w:rsidRDefault="00314DC3" w:rsidP="001057D5">
            <w:pPr>
              <w:spacing w:line="180" w:lineRule="exact"/>
              <w:jc w:val="center"/>
              <w:rPr>
                <w:rFonts w:ascii="ＭＳ Ｐ明朝" w:eastAsia="ＭＳ Ｐ明朝" w:hAnsi="ＭＳ Ｐ明朝"/>
                <w:w w:val="77"/>
                <w:sz w:val="20"/>
              </w:rPr>
            </w:pPr>
            <w:r w:rsidRPr="005262A0">
              <w:rPr>
                <w:rFonts w:ascii="ＭＳ Ｐ明朝" w:eastAsia="ＭＳ Ｐ明朝" w:hAnsi="ＭＳ Ｐ明朝" w:hint="eastAsia"/>
                <w:w w:val="77"/>
                <w:sz w:val="20"/>
              </w:rPr>
              <w:t>解決</w:t>
            </w:r>
          </w:p>
        </w:tc>
        <w:tc>
          <w:tcPr>
            <w:tcW w:w="968" w:type="dxa"/>
          </w:tcPr>
          <w:p w:rsidR="00314DC3" w:rsidRPr="005262A0" w:rsidRDefault="00314DC3" w:rsidP="001057D5">
            <w:pPr>
              <w:spacing w:line="180" w:lineRule="exact"/>
              <w:jc w:val="center"/>
              <w:rPr>
                <w:rFonts w:ascii="ＭＳ Ｐ明朝" w:eastAsia="ＭＳ Ｐ明朝" w:hAnsi="ＭＳ Ｐ明朝"/>
                <w:w w:val="77"/>
                <w:sz w:val="20"/>
              </w:rPr>
            </w:pPr>
            <w:r w:rsidRPr="005262A0">
              <w:rPr>
                <w:rFonts w:ascii="ＭＳ Ｐ明朝" w:eastAsia="ＭＳ Ｐ明朝" w:hAnsi="ＭＳ Ｐ明朝"/>
                <w:w w:val="77"/>
                <w:sz w:val="20"/>
              </w:rPr>
              <w:t>数</w:t>
            </w:r>
            <w:r w:rsidRPr="005262A0">
              <w:rPr>
                <w:rFonts w:ascii="ＭＳ Ｐ明朝" w:eastAsia="ＭＳ Ｐ明朝" w:hAnsi="ＭＳ Ｐ明朝" w:hint="eastAsia"/>
                <w:w w:val="77"/>
                <w:sz w:val="20"/>
              </w:rPr>
              <w:t>/格言</w:t>
            </w:r>
          </w:p>
        </w:tc>
        <w:tc>
          <w:tcPr>
            <w:tcW w:w="969" w:type="dxa"/>
          </w:tcPr>
          <w:p w:rsidR="00314DC3" w:rsidRPr="005262A0" w:rsidRDefault="00314DC3" w:rsidP="001057D5">
            <w:pPr>
              <w:spacing w:line="180" w:lineRule="exact"/>
              <w:jc w:val="center"/>
              <w:rPr>
                <w:rFonts w:ascii="ＭＳ Ｐ明朝" w:eastAsia="ＭＳ Ｐ明朝" w:hAnsi="ＭＳ Ｐ明朝"/>
                <w:b/>
                <w:w w:val="77"/>
                <w:sz w:val="20"/>
              </w:rPr>
            </w:pPr>
            <w:r w:rsidRPr="005262A0">
              <w:rPr>
                <w:rFonts w:ascii="ＭＳ Ｐ明朝" w:eastAsia="ＭＳ Ｐ明朝" w:hAnsi="ＭＳ Ｐ明朝"/>
                <w:b/>
                <w:w w:val="77"/>
                <w:sz w:val="20"/>
              </w:rPr>
              <w:t>ダーク</w:t>
            </w:r>
            <w:r w:rsidRPr="005262A0">
              <w:rPr>
                <w:rFonts w:ascii="ＭＳ Ｐ明朝" w:eastAsia="ＭＳ Ｐ明朝" w:hAnsi="ＭＳ Ｐ明朝" w:hint="eastAsia"/>
                <w:b/>
                <w:w w:val="77"/>
                <w:sz w:val="20"/>
              </w:rPr>
              <w:t>/6</w:t>
            </w:r>
          </w:p>
        </w:tc>
      </w:tr>
      <w:tr w:rsidR="00314DC3" w:rsidRPr="005262A0" w:rsidTr="009A02D3">
        <w:tc>
          <w:tcPr>
            <w:tcW w:w="968" w:type="dxa"/>
          </w:tcPr>
          <w:p w:rsidR="00314DC3" w:rsidRPr="005262A0" w:rsidRDefault="009E08B7" w:rsidP="00065CEF">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加?疾?薬?</w:t>
            </w:r>
          </w:p>
        </w:tc>
        <w:tc>
          <w:tcPr>
            <w:tcW w:w="968" w:type="dxa"/>
          </w:tcPr>
          <w:p w:rsidR="00314DC3" w:rsidRPr="005262A0" w:rsidRDefault="008B46FF"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連携</w:t>
            </w:r>
          </w:p>
        </w:tc>
        <w:tc>
          <w:tcPr>
            <w:tcW w:w="968" w:type="dxa"/>
          </w:tcPr>
          <w:p w:rsidR="00314DC3" w:rsidRPr="005262A0" w:rsidRDefault="008B46FF"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医療倫理</w:t>
            </w:r>
          </w:p>
        </w:tc>
        <w:tc>
          <w:tcPr>
            <w:tcW w:w="969" w:type="dxa"/>
          </w:tcPr>
          <w:p w:rsidR="00314DC3" w:rsidRPr="005262A0" w:rsidRDefault="00314DC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心理的</w:t>
            </w:r>
          </w:p>
        </w:tc>
      </w:tr>
      <w:tr w:rsidR="00314DC3" w:rsidRPr="005262A0" w:rsidTr="009A02D3">
        <w:tc>
          <w:tcPr>
            <w:tcW w:w="968" w:type="dxa"/>
          </w:tcPr>
          <w:p w:rsidR="00314DC3" w:rsidRPr="005262A0" w:rsidRDefault="00314DC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割合</w:t>
            </w:r>
          </w:p>
        </w:tc>
        <w:tc>
          <w:tcPr>
            <w:tcW w:w="968" w:type="dxa"/>
          </w:tcPr>
          <w:p w:rsidR="00314DC3"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教に活用</w:t>
            </w:r>
          </w:p>
        </w:tc>
        <w:tc>
          <w:tcPr>
            <w:tcW w:w="968" w:type="dxa"/>
          </w:tcPr>
          <w:p w:rsidR="00314DC3" w:rsidRPr="005262A0" w:rsidRDefault="006A5D4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医療倫理</w:t>
            </w:r>
          </w:p>
        </w:tc>
        <w:tc>
          <w:tcPr>
            <w:tcW w:w="969" w:type="dxa"/>
          </w:tcPr>
          <w:p w:rsidR="00314DC3" w:rsidRPr="005262A0" w:rsidRDefault="00314DC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一般的</w:t>
            </w:r>
          </w:p>
        </w:tc>
      </w:tr>
      <w:tr w:rsidR="00314DC3" w:rsidRPr="005262A0" w:rsidTr="009A02D3">
        <w:tc>
          <w:tcPr>
            <w:tcW w:w="968" w:type="dxa"/>
          </w:tcPr>
          <w:p w:rsidR="00314DC3" w:rsidRPr="005262A0" w:rsidRDefault="00314DC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割合</w:t>
            </w:r>
          </w:p>
        </w:tc>
        <w:tc>
          <w:tcPr>
            <w:tcW w:w="968" w:type="dxa"/>
          </w:tcPr>
          <w:p w:rsidR="00314DC3" w:rsidRPr="005262A0" w:rsidRDefault="0075716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プ応、優例</w:t>
            </w:r>
          </w:p>
        </w:tc>
        <w:tc>
          <w:tcPr>
            <w:tcW w:w="968" w:type="dxa"/>
          </w:tcPr>
          <w:p w:rsidR="00314DC3" w:rsidRPr="005262A0" w:rsidRDefault="00757163" w:rsidP="009A02D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w:t>
            </w:r>
          </w:p>
        </w:tc>
        <w:tc>
          <w:tcPr>
            <w:tcW w:w="969" w:type="dxa"/>
          </w:tcPr>
          <w:p w:rsidR="00314DC3" w:rsidRPr="005262A0" w:rsidRDefault="00314DC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一般的</w:t>
            </w:r>
          </w:p>
        </w:tc>
      </w:tr>
      <w:tr w:rsidR="00314DC3" w:rsidRPr="005262A0" w:rsidTr="009A02D3">
        <w:tc>
          <w:tcPr>
            <w:tcW w:w="968" w:type="dxa"/>
          </w:tcPr>
          <w:p w:rsidR="00314DC3" w:rsidRPr="009E08B7" w:rsidRDefault="00757163" w:rsidP="009A02D3">
            <w:pPr>
              <w:spacing w:line="180" w:lineRule="exact"/>
              <w:rPr>
                <w:rFonts w:ascii="ＭＳ Ｐゴシック" w:eastAsia="ＭＳ Ｐゴシック" w:hAnsi="ＭＳ Ｐゴシック"/>
                <w:w w:val="77"/>
                <w:sz w:val="20"/>
              </w:rPr>
            </w:pPr>
            <w:r w:rsidRPr="009E08B7">
              <w:rPr>
                <w:rFonts w:ascii="ＭＳ Ｐゴシック" w:eastAsia="ＭＳ Ｐゴシック" w:hAnsi="ＭＳ Ｐゴシック"/>
                <w:w w:val="77"/>
                <w:sz w:val="20"/>
              </w:rPr>
              <w:t>内服</w:t>
            </w:r>
            <w:r w:rsidRPr="009E08B7">
              <w:rPr>
                <w:rFonts w:ascii="ＭＳ Ｐゴシック" w:eastAsia="ＭＳ Ｐゴシック" w:hAnsi="ＭＳ Ｐゴシック" w:hint="eastAsia"/>
                <w:w w:val="77"/>
                <w:sz w:val="20"/>
              </w:rPr>
              <w:t>/</w:t>
            </w:r>
            <w:r w:rsidRPr="009E08B7">
              <w:rPr>
                <w:rFonts w:ascii="ＭＳ Ｐゴシック" w:eastAsia="ＭＳ Ｐゴシック" w:hAnsi="ＭＳ Ｐゴシック"/>
                <w:w w:val="77"/>
                <w:sz w:val="20"/>
              </w:rPr>
              <w:t>表確</w:t>
            </w:r>
          </w:p>
        </w:tc>
        <w:tc>
          <w:tcPr>
            <w:tcW w:w="968" w:type="dxa"/>
          </w:tcPr>
          <w:p w:rsidR="00314DC3"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内的確認</w:t>
            </w:r>
          </w:p>
        </w:tc>
        <w:tc>
          <w:tcPr>
            <w:tcW w:w="968" w:type="dxa"/>
          </w:tcPr>
          <w:p w:rsidR="00314DC3" w:rsidRPr="005262A0" w:rsidRDefault="0075716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日本医療</w:t>
            </w:r>
          </w:p>
        </w:tc>
        <w:tc>
          <w:tcPr>
            <w:tcW w:w="969" w:type="dxa"/>
          </w:tcPr>
          <w:p w:rsidR="00314DC3" w:rsidRPr="005262A0" w:rsidRDefault="00314DC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業務</w:t>
            </w:r>
          </w:p>
        </w:tc>
      </w:tr>
      <w:tr w:rsidR="00314DC3" w:rsidRPr="005262A0" w:rsidTr="009A02D3">
        <w:tc>
          <w:tcPr>
            <w:tcW w:w="968" w:type="dxa"/>
          </w:tcPr>
          <w:p w:rsidR="00314DC3" w:rsidRPr="005262A0" w:rsidRDefault="009E08B7" w:rsidP="009A02D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加?疾?薬?</w:t>
            </w:r>
          </w:p>
        </w:tc>
        <w:tc>
          <w:tcPr>
            <w:tcW w:w="968" w:type="dxa"/>
          </w:tcPr>
          <w:p w:rsidR="00314DC3" w:rsidRPr="005262A0" w:rsidRDefault="00CB2862"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連携</w:t>
            </w:r>
          </w:p>
        </w:tc>
        <w:tc>
          <w:tcPr>
            <w:tcW w:w="968" w:type="dxa"/>
          </w:tcPr>
          <w:p w:rsidR="00314DC3" w:rsidRPr="005262A0" w:rsidRDefault="00CB2862"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医療倫理</w:t>
            </w:r>
          </w:p>
        </w:tc>
        <w:tc>
          <w:tcPr>
            <w:tcW w:w="969" w:type="dxa"/>
          </w:tcPr>
          <w:p w:rsidR="00314DC3" w:rsidRPr="005262A0" w:rsidRDefault="00314DC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心理的</w:t>
            </w:r>
          </w:p>
        </w:tc>
      </w:tr>
      <w:tr w:rsidR="00314DC3" w:rsidRPr="005262A0" w:rsidTr="009A02D3">
        <w:tc>
          <w:tcPr>
            <w:tcW w:w="968" w:type="dxa"/>
          </w:tcPr>
          <w:p w:rsidR="00314DC3" w:rsidRPr="005262A0" w:rsidRDefault="00314DC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アセ責</w:t>
            </w:r>
            <w:r w:rsidR="003374B3" w:rsidRPr="005262A0">
              <w:rPr>
                <w:rFonts w:ascii="ＭＳ Ｐ明朝" w:eastAsia="ＭＳ Ｐ明朝" w:hAnsi="ＭＳ Ｐ明朝"/>
                <w:w w:val="77"/>
                <w:sz w:val="20"/>
              </w:rPr>
              <w:t>務</w:t>
            </w:r>
            <w:r w:rsidR="00CB2862" w:rsidRPr="005262A0">
              <w:rPr>
                <w:rFonts w:ascii="ＭＳ Ｐ明朝" w:eastAsia="ＭＳ Ｐ明朝" w:hAnsi="ＭＳ Ｐ明朝"/>
                <w:w w:val="77"/>
                <w:sz w:val="20"/>
              </w:rPr>
              <w:t>一</w:t>
            </w:r>
          </w:p>
        </w:tc>
        <w:tc>
          <w:tcPr>
            <w:tcW w:w="968" w:type="dxa"/>
          </w:tcPr>
          <w:p w:rsidR="00314DC3"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チーム</w:t>
            </w:r>
          </w:p>
        </w:tc>
        <w:tc>
          <w:tcPr>
            <w:tcW w:w="968" w:type="dxa"/>
          </w:tcPr>
          <w:p w:rsidR="00314DC3" w:rsidRPr="005262A0" w:rsidRDefault="00CB2862" w:rsidP="009A02D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w:t>
            </w:r>
          </w:p>
        </w:tc>
        <w:tc>
          <w:tcPr>
            <w:tcW w:w="969" w:type="dxa"/>
          </w:tcPr>
          <w:p w:rsidR="00314DC3" w:rsidRPr="005262A0" w:rsidRDefault="00314DC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心理的</w:t>
            </w:r>
          </w:p>
        </w:tc>
      </w:tr>
      <w:tr w:rsidR="00314DC3" w:rsidRPr="005262A0" w:rsidTr="009A02D3">
        <w:tc>
          <w:tcPr>
            <w:tcW w:w="968" w:type="dxa"/>
          </w:tcPr>
          <w:p w:rsidR="00314DC3" w:rsidRPr="005262A0" w:rsidRDefault="009E08B7" w:rsidP="009A02D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加?疾?薬?</w:t>
            </w:r>
          </w:p>
        </w:tc>
        <w:tc>
          <w:tcPr>
            <w:tcW w:w="968" w:type="dxa"/>
          </w:tcPr>
          <w:p w:rsidR="00314DC3" w:rsidRPr="005262A0" w:rsidRDefault="0027288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連携</w:t>
            </w:r>
          </w:p>
        </w:tc>
        <w:tc>
          <w:tcPr>
            <w:tcW w:w="968" w:type="dxa"/>
          </w:tcPr>
          <w:p w:rsidR="00314DC3" w:rsidRPr="005262A0" w:rsidRDefault="0027288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医療倫理</w:t>
            </w:r>
          </w:p>
        </w:tc>
        <w:tc>
          <w:tcPr>
            <w:tcW w:w="969" w:type="dxa"/>
          </w:tcPr>
          <w:p w:rsidR="00314DC3" w:rsidRPr="005262A0" w:rsidRDefault="0027288D"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一般的</w:t>
            </w:r>
          </w:p>
        </w:tc>
      </w:tr>
      <w:tr w:rsidR="00314DC3" w:rsidRPr="005262A0" w:rsidTr="009A02D3">
        <w:tc>
          <w:tcPr>
            <w:tcW w:w="968" w:type="dxa"/>
          </w:tcPr>
          <w:p w:rsidR="00314DC3" w:rsidRPr="005262A0" w:rsidRDefault="00BD1D51" w:rsidP="009A02D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加?疾?薬?</w:t>
            </w:r>
          </w:p>
        </w:tc>
        <w:tc>
          <w:tcPr>
            <w:tcW w:w="968" w:type="dxa"/>
          </w:tcPr>
          <w:p w:rsidR="00314DC3" w:rsidRPr="005262A0" w:rsidRDefault="00BD1D51" w:rsidP="009A02D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予測</w:t>
            </w:r>
          </w:p>
        </w:tc>
        <w:tc>
          <w:tcPr>
            <w:tcW w:w="968" w:type="dxa"/>
          </w:tcPr>
          <w:p w:rsidR="00314DC3" w:rsidRPr="005262A0" w:rsidRDefault="00BD1D51" w:rsidP="00BD1D51">
            <w:pPr>
              <w:spacing w:line="180" w:lineRule="exact"/>
              <w:rPr>
                <w:rFonts w:ascii="ＭＳ Ｐ明朝" w:eastAsia="ＭＳ Ｐ明朝" w:hAnsi="ＭＳ Ｐ明朝"/>
                <w:w w:val="77"/>
                <w:sz w:val="20"/>
              </w:rPr>
            </w:pPr>
            <w:r w:rsidRPr="003C5FBE">
              <w:rPr>
                <w:rFonts w:ascii="ＭＳ Ｐ明朝" w:eastAsia="ＭＳ Ｐ明朝" w:hAnsi="ＭＳ Ｐ明朝" w:hint="eastAsia"/>
                <w:w w:val="77"/>
                <w:sz w:val="20"/>
                <w:shd w:val="pct15" w:color="auto" w:fill="FFFFFF"/>
              </w:rPr>
              <w:t>20約614.8</w:t>
            </w:r>
          </w:p>
        </w:tc>
        <w:tc>
          <w:tcPr>
            <w:tcW w:w="969" w:type="dxa"/>
          </w:tcPr>
          <w:p w:rsidR="00314DC3" w:rsidRPr="005262A0" w:rsidRDefault="00F467AB" w:rsidP="009A02D3">
            <w:pPr>
              <w:spacing w:line="180" w:lineRule="exact"/>
              <w:rPr>
                <w:rFonts w:ascii="ＭＳ Ｐ明朝" w:eastAsia="ＭＳ Ｐ明朝" w:hAnsi="ＭＳ Ｐ明朝"/>
                <w:w w:val="77"/>
                <w:sz w:val="20"/>
              </w:rPr>
            </w:pPr>
            <w:r>
              <w:rPr>
                <w:rFonts w:ascii="ＭＳ Ｐ明朝" w:eastAsia="ＭＳ Ｐ明朝" w:hAnsi="ＭＳ Ｐ明朝" w:hint="eastAsia"/>
                <w:w w:val="77"/>
                <w:sz w:val="20"/>
              </w:rPr>
              <w:t>正確ｱｾ+連</w:t>
            </w:r>
          </w:p>
        </w:tc>
      </w:tr>
      <w:tr w:rsidR="000A463E" w:rsidRPr="005262A0" w:rsidTr="009A02D3">
        <w:tc>
          <w:tcPr>
            <w:tcW w:w="968" w:type="dxa"/>
          </w:tcPr>
          <w:p w:rsidR="000A463E" w:rsidRPr="005262A0" w:rsidRDefault="00F467AB" w:rsidP="00F467AB">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加?疾?薬? </w:t>
            </w:r>
          </w:p>
        </w:tc>
        <w:tc>
          <w:tcPr>
            <w:tcW w:w="968" w:type="dxa"/>
          </w:tcPr>
          <w:p w:rsidR="000A463E" w:rsidRPr="005262A0" w:rsidRDefault="00F467AB" w:rsidP="009A02D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一般的</w:t>
            </w:r>
          </w:p>
        </w:tc>
        <w:tc>
          <w:tcPr>
            <w:tcW w:w="968" w:type="dxa"/>
          </w:tcPr>
          <w:p w:rsidR="000A463E" w:rsidRPr="005262A0" w:rsidRDefault="003513D4" w:rsidP="00BD1D51">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w:t>
            </w:r>
          </w:p>
        </w:tc>
        <w:tc>
          <w:tcPr>
            <w:tcW w:w="969" w:type="dxa"/>
          </w:tcPr>
          <w:p w:rsidR="000A463E" w:rsidRPr="005262A0" w:rsidRDefault="00F467AB" w:rsidP="009A02D3">
            <w:pPr>
              <w:spacing w:line="180" w:lineRule="exact"/>
              <w:rPr>
                <w:rFonts w:ascii="ＭＳ Ｐ明朝" w:eastAsia="ＭＳ Ｐ明朝" w:hAnsi="ＭＳ Ｐ明朝"/>
                <w:w w:val="77"/>
                <w:sz w:val="20"/>
              </w:rPr>
            </w:pPr>
            <w:r>
              <w:rPr>
                <w:rFonts w:ascii="ＭＳ Ｐ明朝" w:eastAsia="ＭＳ Ｐ明朝" w:hAnsi="ＭＳ Ｐ明朝" w:hint="eastAsia"/>
                <w:w w:val="77"/>
                <w:sz w:val="20"/>
              </w:rPr>
              <w:t>正確ｱｾ+連</w:t>
            </w:r>
          </w:p>
        </w:tc>
      </w:tr>
      <w:tr w:rsidR="00E94107" w:rsidRPr="005262A0" w:rsidTr="009A02D3">
        <w:tc>
          <w:tcPr>
            <w:tcW w:w="968" w:type="dxa"/>
          </w:tcPr>
          <w:p w:rsidR="00E94107" w:rsidRPr="005262A0" w:rsidRDefault="00676F00" w:rsidP="00676F00">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アセ責務一</w:t>
            </w:r>
          </w:p>
        </w:tc>
        <w:tc>
          <w:tcPr>
            <w:tcW w:w="968" w:type="dxa"/>
          </w:tcPr>
          <w:p w:rsidR="00E94107" w:rsidRPr="005262A0" w:rsidRDefault="00676F00" w:rsidP="0028751E">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心理</w:t>
            </w:r>
          </w:p>
        </w:tc>
        <w:tc>
          <w:tcPr>
            <w:tcW w:w="968" w:type="dxa"/>
          </w:tcPr>
          <w:p w:rsidR="00E94107" w:rsidRPr="005262A0" w:rsidRDefault="00E94107" w:rsidP="0028751E">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w:t>
            </w:r>
          </w:p>
        </w:tc>
        <w:tc>
          <w:tcPr>
            <w:tcW w:w="969" w:type="dxa"/>
          </w:tcPr>
          <w:p w:rsidR="00E94107" w:rsidRPr="005262A0" w:rsidRDefault="00676F00"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役割分担</w:t>
            </w:r>
          </w:p>
        </w:tc>
      </w:tr>
    </w:tbl>
    <w:p w:rsidR="00314DC3" w:rsidRPr="005262A0" w:rsidRDefault="00314DC3" w:rsidP="00700BC0">
      <w:pPr>
        <w:spacing w:line="180" w:lineRule="exact"/>
        <w:rPr>
          <w:rFonts w:ascii="ＭＳ Ｐ明朝" w:eastAsia="ＭＳ Ｐ明朝" w:hAnsi="ＭＳ Ｐ明朝"/>
          <w:w w:val="77"/>
          <w:sz w:val="20"/>
        </w:rPr>
      </w:pPr>
    </w:p>
    <w:tbl>
      <w:tblPr>
        <w:tblStyle w:val="a7"/>
        <w:tblW w:w="0" w:type="auto"/>
        <w:tblLook w:val="04A0" w:firstRow="1" w:lastRow="0" w:firstColumn="1" w:lastColumn="0" w:noHBand="0" w:noVBand="1"/>
      </w:tblPr>
      <w:tblGrid>
        <w:gridCol w:w="968"/>
        <w:gridCol w:w="2906"/>
      </w:tblGrid>
      <w:tr w:rsidR="007A47CC" w:rsidRPr="005262A0" w:rsidTr="009A02D3">
        <w:tc>
          <w:tcPr>
            <w:tcW w:w="968" w:type="dxa"/>
          </w:tcPr>
          <w:p w:rsidR="007A47CC" w:rsidRPr="005262A0" w:rsidRDefault="007A47CC" w:rsidP="001057D5">
            <w:pPr>
              <w:spacing w:line="180" w:lineRule="exact"/>
              <w:jc w:val="center"/>
              <w:rPr>
                <w:rFonts w:ascii="ＭＳ Ｐ明朝" w:eastAsia="ＭＳ Ｐ明朝" w:hAnsi="ＭＳ Ｐ明朝"/>
                <w:w w:val="77"/>
                <w:sz w:val="20"/>
              </w:rPr>
            </w:pPr>
          </w:p>
        </w:tc>
        <w:tc>
          <w:tcPr>
            <w:tcW w:w="2906" w:type="dxa"/>
          </w:tcPr>
          <w:p w:rsidR="007A47CC" w:rsidRPr="005262A0" w:rsidRDefault="003374B3" w:rsidP="001057D5">
            <w:pPr>
              <w:spacing w:line="180" w:lineRule="exact"/>
              <w:jc w:val="center"/>
              <w:rPr>
                <w:rFonts w:ascii="ＭＳ Ｐ明朝" w:eastAsia="ＭＳ Ｐ明朝" w:hAnsi="ＭＳ Ｐ明朝"/>
                <w:w w:val="77"/>
                <w:sz w:val="20"/>
              </w:rPr>
            </w:pPr>
            <w:r w:rsidRPr="005262A0">
              <w:rPr>
                <w:rFonts w:ascii="ＭＳ Ｐ明朝" w:eastAsia="ＭＳ Ｐ明朝" w:hAnsi="ＭＳ Ｐ明朝"/>
                <w:w w:val="77"/>
                <w:sz w:val="20"/>
              </w:rPr>
              <w:t>覚え方</w:t>
            </w:r>
          </w:p>
        </w:tc>
      </w:tr>
      <w:tr w:rsidR="007A47CC" w:rsidRPr="005262A0" w:rsidTr="009A02D3">
        <w:tc>
          <w:tcPr>
            <w:tcW w:w="968" w:type="dxa"/>
          </w:tcPr>
          <w:p w:rsidR="007A47CC" w:rsidRPr="005262A0" w:rsidRDefault="007A47CC" w:rsidP="009A02D3">
            <w:pPr>
              <w:spacing w:line="180" w:lineRule="exact"/>
              <w:rPr>
                <w:rFonts w:ascii="ＭＳ Ｐ明朝" w:eastAsia="ＭＳ Ｐ明朝" w:hAnsi="ＭＳ Ｐ明朝"/>
                <w:w w:val="77"/>
                <w:sz w:val="20"/>
              </w:rPr>
            </w:pPr>
          </w:p>
        </w:tc>
        <w:tc>
          <w:tcPr>
            <w:tcW w:w="2906" w:type="dxa"/>
          </w:tcPr>
          <w:p w:rsidR="007A47CC"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マインドが</w:t>
            </w:r>
            <w:r w:rsidRPr="005262A0">
              <w:rPr>
                <w:rFonts w:ascii="ＭＳ Ｐ明朝" w:eastAsia="ＭＳ Ｐ明朝" w:hAnsi="ＭＳ Ｐ明朝"/>
                <w:w w:val="77"/>
                <w:sz w:val="20"/>
                <w:bdr w:val="single" w:sz="4" w:space="0" w:color="auto"/>
              </w:rPr>
              <w:t>アセ</w:t>
            </w:r>
            <w:r w:rsidRPr="005262A0">
              <w:rPr>
                <w:rFonts w:ascii="ＭＳ Ｐ明朝" w:eastAsia="ＭＳ Ｐ明朝" w:hAnsi="ＭＳ Ｐ明朝"/>
                <w:w w:val="77"/>
                <w:sz w:val="20"/>
              </w:rPr>
              <w:t>スメントは解決が</w:t>
            </w:r>
            <w:r w:rsidRPr="005262A0">
              <w:rPr>
                <w:rFonts w:ascii="ＭＳ Ｐ明朝" w:eastAsia="ＭＳ Ｐ明朝" w:hAnsi="ＭＳ Ｐ明朝"/>
                <w:w w:val="77"/>
                <w:sz w:val="20"/>
                <w:bdr w:val="single" w:sz="4" w:space="0" w:color="auto"/>
              </w:rPr>
              <w:t>連</w:t>
            </w:r>
            <w:r w:rsidRPr="005262A0">
              <w:rPr>
                <w:rFonts w:ascii="ＭＳ Ｐ明朝" w:eastAsia="ＭＳ Ｐ明朝" w:hAnsi="ＭＳ Ｐ明朝"/>
                <w:w w:val="77"/>
                <w:sz w:val="20"/>
              </w:rPr>
              <w:t>携</w:t>
            </w:r>
          </w:p>
        </w:tc>
      </w:tr>
      <w:tr w:rsidR="007A47CC" w:rsidRPr="005262A0" w:rsidTr="009A02D3">
        <w:tc>
          <w:tcPr>
            <w:tcW w:w="968" w:type="dxa"/>
          </w:tcPr>
          <w:p w:rsidR="007A47CC" w:rsidRPr="005262A0" w:rsidRDefault="007A47CC" w:rsidP="009A02D3">
            <w:pPr>
              <w:spacing w:line="180" w:lineRule="exact"/>
              <w:rPr>
                <w:rFonts w:ascii="ＭＳ Ｐ明朝" w:eastAsia="ＭＳ Ｐ明朝" w:hAnsi="ＭＳ Ｐ明朝"/>
                <w:w w:val="77"/>
                <w:sz w:val="20"/>
              </w:rPr>
            </w:pPr>
          </w:p>
        </w:tc>
        <w:tc>
          <w:tcPr>
            <w:tcW w:w="2906" w:type="dxa"/>
          </w:tcPr>
          <w:p w:rsidR="007A47CC"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解決が連携は６メンが</w:t>
            </w:r>
            <w:r w:rsidRPr="005262A0">
              <w:rPr>
                <w:rFonts w:ascii="ＭＳ Ｐ明朝" w:eastAsia="ＭＳ Ｐ明朝" w:hAnsi="ＭＳ Ｐ明朝"/>
                <w:w w:val="77"/>
                <w:sz w:val="20"/>
                <w:bdr w:val="single" w:sz="4" w:space="0" w:color="auto"/>
              </w:rPr>
              <w:t>心</w:t>
            </w:r>
            <w:r w:rsidRPr="005262A0">
              <w:rPr>
                <w:rFonts w:ascii="ＭＳ Ｐ明朝" w:eastAsia="ＭＳ Ｐ明朝" w:hAnsi="ＭＳ Ｐ明朝"/>
                <w:w w:val="77"/>
                <w:sz w:val="20"/>
              </w:rPr>
              <w:t>理的安全性</w:t>
            </w:r>
          </w:p>
        </w:tc>
      </w:tr>
      <w:tr w:rsidR="007A47CC" w:rsidRPr="005262A0" w:rsidTr="009A02D3">
        <w:tc>
          <w:tcPr>
            <w:tcW w:w="968" w:type="dxa"/>
          </w:tcPr>
          <w:p w:rsidR="007A47CC" w:rsidRPr="005262A0" w:rsidRDefault="007A47CC" w:rsidP="009A02D3">
            <w:pPr>
              <w:spacing w:line="180" w:lineRule="exact"/>
              <w:rPr>
                <w:rFonts w:ascii="ＭＳ Ｐ明朝" w:eastAsia="ＭＳ Ｐ明朝" w:hAnsi="ＭＳ Ｐ明朝"/>
                <w:w w:val="77"/>
                <w:sz w:val="20"/>
              </w:rPr>
            </w:pPr>
          </w:p>
        </w:tc>
        <w:tc>
          <w:tcPr>
            <w:tcW w:w="2906" w:type="dxa"/>
          </w:tcPr>
          <w:p w:rsidR="007A47CC" w:rsidRPr="005262A0" w:rsidRDefault="003374B3" w:rsidP="009A02D3">
            <w:pPr>
              <w:spacing w:line="180" w:lineRule="exact"/>
              <w:rPr>
                <w:rFonts w:ascii="ＭＳ Ｐ明朝" w:eastAsia="ＭＳ Ｐ明朝" w:hAnsi="ＭＳ Ｐ明朝"/>
                <w:w w:val="77"/>
                <w:sz w:val="20"/>
              </w:rPr>
            </w:pPr>
            <w:r w:rsidRPr="005262A0">
              <w:rPr>
                <w:rFonts w:ascii="ＭＳ Ｐ明朝" w:eastAsia="ＭＳ Ｐ明朝" w:hAnsi="ＭＳ Ｐ明朝"/>
                <w:w w:val="77"/>
                <w:sz w:val="20"/>
              </w:rPr>
              <w:t>＝アセれんし</w:t>
            </w:r>
          </w:p>
        </w:tc>
      </w:tr>
      <w:tr w:rsidR="007A47CC" w:rsidRPr="005262A0" w:rsidTr="009A02D3">
        <w:tc>
          <w:tcPr>
            <w:tcW w:w="968" w:type="dxa"/>
          </w:tcPr>
          <w:p w:rsidR="007A47CC" w:rsidRPr="005262A0" w:rsidRDefault="007A47CC" w:rsidP="009A02D3">
            <w:pPr>
              <w:spacing w:line="180" w:lineRule="exact"/>
              <w:rPr>
                <w:rFonts w:ascii="ＭＳ Ｐ明朝" w:eastAsia="ＭＳ Ｐ明朝" w:hAnsi="ＭＳ Ｐ明朝"/>
                <w:w w:val="77"/>
                <w:sz w:val="20"/>
              </w:rPr>
            </w:pPr>
          </w:p>
        </w:tc>
        <w:tc>
          <w:tcPr>
            <w:tcW w:w="2906" w:type="dxa"/>
          </w:tcPr>
          <w:p w:rsidR="007A47CC" w:rsidRPr="005262A0" w:rsidRDefault="00C23A8B" w:rsidP="009A02D3">
            <w:pPr>
              <w:spacing w:line="180" w:lineRule="exact"/>
              <w:rPr>
                <w:rFonts w:ascii="ＭＳ Ｐ明朝" w:eastAsia="ＭＳ Ｐ明朝" w:hAnsi="ＭＳ Ｐ明朝"/>
                <w:w w:val="77"/>
                <w:sz w:val="20"/>
              </w:rPr>
            </w:pPr>
            <w:r>
              <w:rPr>
                <w:rFonts w:ascii="ＭＳ Ｐ明朝" w:eastAsia="ＭＳ Ｐ明朝" w:hAnsi="ＭＳ Ｐ明朝"/>
                <w:w w:val="77"/>
                <w:sz w:val="20"/>
              </w:rPr>
              <w:t>Y</w:t>
            </w:r>
            <w:r w:rsidR="003374B3" w:rsidRPr="005262A0">
              <w:rPr>
                <w:rFonts w:ascii="ＭＳ Ｐ明朝" w:eastAsia="ＭＳ Ｐ明朝" w:hAnsi="ＭＳ Ｐ明朝"/>
                <w:w w:val="77"/>
                <w:sz w:val="20"/>
              </w:rPr>
              <w:t>＝YYワイワイして　汗の連携で心を掴む</w:t>
            </w:r>
          </w:p>
        </w:tc>
      </w:tr>
      <w:tr w:rsidR="007A47CC" w:rsidRPr="005262A0" w:rsidTr="009A02D3">
        <w:tc>
          <w:tcPr>
            <w:tcW w:w="968" w:type="dxa"/>
          </w:tcPr>
          <w:p w:rsidR="007A47CC" w:rsidRPr="005262A0" w:rsidRDefault="007A47CC" w:rsidP="009A02D3">
            <w:pPr>
              <w:spacing w:line="180" w:lineRule="exact"/>
              <w:rPr>
                <w:rFonts w:ascii="ＭＳ Ｐ明朝" w:eastAsia="ＭＳ Ｐ明朝" w:hAnsi="ＭＳ Ｐ明朝"/>
                <w:w w:val="77"/>
                <w:sz w:val="20"/>
              </w:rPr>
            </w:pPr>
          </w:p>
        </w:tc>
        <w:tc>
          <w:tcPr>
            <w:tcW w:w="2906" w:type="dxa"/>
          </w:tcPr>
          <w:p w:rsidR="007A47CC" w:rsidRPr="005262A0" w:rsidRDefault="009E08B7" w:rsidP="003374B3">
            <w:pPr>
              <w:spacing w:line="180" w:lineRule="exact"/>
              <w:rPr>
                <w:rFonts w:ascii="ＭＳ Ｐ明朝" w:eastAsia="ＭＳ Ｐ明朝" w:hAnsi="ＭＳ Ｐ明朝"/>
                <w:w w:val="77"/>
                <w:sz w:val="20"/>
              </w:rPr>
            </w:pPr>
            <w:r>
              <w:rPr>
                <w:rFonts w:ascii="ＭＳ Ｐ明朝" w:eastAsia="ＭＳ Ｐ明朝" w:hAnsi="ＭＳ Ｐ明朝"/>
                <w:w w:val="77"/>
                <w:sz w:val="20"/>
              </w:rPr>
              <w:t>Y＝</w:t>
            </w:r>
            <w:r w:rsidRPr="005262A0">
              <w:rPr>
                <w:rFonts w:ascii="ＭＳ Ｐ明朝" w:eastAsia="ＭＳ Ｐ明朝" w:hAnsi="ＭＳ Ｐ明朝"/>
                <w:w w:val="77"/>
                <w:sz w:val="20"/>
              </w:rPr>
              <w:t>薬物過敏</w:t>
            </w:r>
          </w:p>
        </w:tc>
      </w:tr>
      <w:tr w:rsidR="007A47CC" w:rsidRPr="005262A0" w:rsidTr="009A02D3">
        <w:tc>
          <w:tcPr>
            <w:tcW w:w="968" w:type="dxa"/>
          </w:tcPr>
          <w:p w:rsidR="007A47CC" w:rsidRPr="005262A0" w:rsidRDefault="007A47CC" w:rsidP="009A02D3">
            <w:pPr>
              <w:spacing w:line="180" w:lineRule="exact"/>
              <w:rPr>
                <w:rFonts w:ascii="ＭＳ Ｐ明朝" w:eastAsia="ＭＳ Ｐ明朝" w:hAnsi="ＭＳ Ｐ明朝"/>
                <w:w w:val="77"/>
                <w:sz w:val="20"/>
              </w:rPr>
            </w:pPr>
          </w:p>
        </w:tc>
        <w:tc>
          <w:tcPr>
            <w:tcW w:w="2906" w:type="dxa"/>
          </w:tcPr>
          <w:p w:rsidR="007A47CC" w:rsidRPr="005262A0" w:rsidRDefault="00C23A8B" w:rsidP="009A02D3">
            <w:pPr>
              <w:spacing w:line="180" w:lineRule="exact"/>
              <w:rPr>
                <w:rFonts w:ascii="ＭＳ Ｐ明朝" w:eastAsia="ＭＳ Ｐ明朝" w:hAnsi="ＭＳ Ｐ明朝"/>
                <w:w w:val="77"/>
                <w:sz w:val="20"/>
              </w:rPr>
            </w:pPr>
            <w:r>
              <w:rPr>
                <w:rFonts w:ascii="ＭＳ Ｐ明朝" w:eastAsia="ＭＳ Ｐ明朝" w:hAnsi="ＭＳ Ｐ明朝"/>
                <w:w w:val="77"/>
                <w:sz w:val="20"/>
              </w:rPr>
              <w:t>H＝ヒト：業務、心理、役割、連携、研究、</w:t>
            </w:r>
          </w:p>
        </w:tc>
      </w:tr>
      <w:tr w:rsidR="007A47CC" w:rsidRPr="005262A0" w:rsidTr="009A02D3">
        <w:tc>
          <w:tcPr>
            <w:tcW w:w="968" w:type="dxa"/>
          </w:tcPr>
          <w:p w:rsidR="007A47CC" w:rsidRPr="005262A0" w:rsidRDefault="007A47CC" w:rsidP="009A02D3">
            <w:pPr>
              <w:spacing w:line="180" w:lineRule="exact"/>
              <w:rPr>
                <w:rFonts w:ascii="ＭＳ Ｐ明朝" w:eastAsia="ＭＳ Ｐ明朝" w:hAnsi="ＭＳ Ｐ明朝"/>
                <w:w w:val="77"/>
                <w:sz w:val="20"/>
              </w:rPr>
            </w:pPr>
          </w:p>
        </w:tc>
        <w:tc>
          <w:tcPr>
            <w:tcW w:w="2906" w:type="dxa"/>
          </w:tcPr>
          <w:p w:rsidR="007A47CC" w:rsidRPr="005262A0" w:rsidRDefault="00C23A8B" w:rsidP="009A02D3">
            <w:pPr>
              <w:spacing w:line="180" w:lineRule="exact"/>
              <w:rPr>
                <w:rFonts w:ascii="ＭＳ Ｐ明朝" w:eastAsia="ＭＳ Ｐ明朝" w:hAnsi="ＭＳ Ｐ明朝"/>
                <w:w w:val="77"/>
                <w:sz w:val="20"/>
              </w:rPr>
            </w:pPr>
            <w:r>
              <w:rPr>
                <w:rFonts w:ascii="ＭＳ Ｐ明朝" w:eastAsia="ＭＳ Ｐ明朝" w:hAnsi="ＭＳ Ｐ明朝"/>
                <w:w w:val="77"/>
                <w:sz w:val="20"/>
              </w:rPr>
              <w:t>I＝ヒト以外：ダーク</w:t>
            </w:r>
            <w:r>
              <w:rPr>
                <w:rFonts w:ascii="ＭＳ Ｐ明朝" w:eastAsia="ＭＳ Ｐ明朝" w:hAnsi="ＭＳ Ｐ明朝" w:hint="eastAsia"/>
                <w:w w:val="77"/>
                <w:sz w:val="20"/>
              </w:rPr>
              <w:t>一般的</w:t>
            </w:r>
          </w:p>
        </w:tc>
      </w:tr>
      <w:tr w:rsidR="007A47CC" w:rsidRPr="005262A0" w:rsidTr="009A02D3">
        <w:tc>
          <w:tcPr>
            <w:tcW w:w="968" w:type="dxa"/>
          </w:tcPr>
          <w:p w:rsidR="007A47CC" w:rsidRPr="005262A0" w:rsidRDefault="007A47CC" w:rsidP="009A02D3">
            <w:pPr>
              <w:spacing w:line="180" w:lineRule="exact"/>
              <w:rPr>
                <w:rFonts w:ascii="ＭＳ Ｐ明朝" w:eastAsia="ＭＳ Ｐ明朝" w:hAnsi="ＭＳ Ｐ明朝"/>
                <w:w w:val="77"/>
                <w:sz w:val="20"/>
              </w:rPr>
            </w:pPr>
          </w:p>
        </w:tc>
        <w:tc>
          <w:tcPr>
            <w:tcW w:w="2906" w:type="dxa"/>
          </w:tcPr>
          <w:p w:rsidR="007A47CC" w:rsidRPr="005262A0" w:rsidRDefault="009E08B7" w:rsidP="009E08B7">
            <w:pPr>
              <w:spacing w:line="180" w:lineRule="exact"/>
              <w:rPr>
                <w:rFonts w:ascii="ＭＳ Ｐ明朝" w:eastAsia="ＭＳ Ｐ明朝" w:hAnsi="ＭＳ Ｐ明朝"/>
                <w:w w:val="77"/>
                <w:sz w:val="20"/>
              </w:rPr>
            </w:pPr>
            <w:r>
              <w:rPr>
                <w:rFonts w:ascii="ＭＳ Ｐ明朝" w:eastAsia="ＭＳ Ｐ明朝" w:hAnsi="ＭＳ Ｐ明朝"/>
                <w:w w:val="77"/>
                <w:sz w:val="20"/>
              </w:rPr>
              <w:t>H＝連携</w:t>
            </w:r>
          </w:p>
        </w:tc>
      </w:tr>
      <w:tr w:rsidR="000A463E" w:rsidRPr="005262A0" w:rsidTr="009A02D3">
        <w:tc>
          <w:tcPr>
            <w:tcW w:w="968" w:type="dxa"/>
          </w:tcPr>
          <w:p w:rsidR="000A463E" w:rsidRPr="005262A0" w:rsidRDefault="000A463E" w:rsidP="009A02D3">
            <w:pPr>
              <w:spacing w:line="180" w:lineRule="exact"/>
              <w:rPr>
                <w:rFonts w:ascii="ＭＳ Ｐ明朝" w:eastAsia="ＭＳ Ｐ明朝" w:hAnsi="ＭＳ Ｐ明朝"/>
                <w:w w:val="77"/>
                <w:sz w:val="20"/>
              </w:rPr>
            </w:pPr>
          </w:p>
        </w:tc>
        <w:tc>
          <w:tcPr>
            <w:tcW w:w="2906" w:type="dxa"/>
          </w:tcPr>
          <w:p w:rsidR="000A463E" w:rsidRPr="005262A0" w:rsidRDefault="009E08B7" w:rsidP="009A02D3">
            <w:pPr>
              <w:spacing w:line="180" w:lineRule="exact"/>
              <w:rPr>
                <w:rFonts w:ascii="ＭＳ Ｐ明朝" w:eastAsia="ＭＳ Ｐ明朝" w:hAnsi="ＭＳ Ｐ明朝"/>
                <w:w w:val="77"/>
                <w:sz w:val="20"/>
              </w:rPr>
            </w:pPr>
            <w:r>
              <w:rPr>
                <w:rFonts w:ascii="ＭＳ Ｐ明朝" w:eastAsia="ＭＳ Ｐ明朝" w:hAnsi="ＭＳ Ｐ明朝"/>
                <w:w w:val="77"/>
                <w:sz w:val="20"/>
              </w:rPr>
              <w:t>H＝連携</w:t>
            </w:r>
          </w:p>
        </w:tc>
      </w:tr>
      <w:tr w:rsidR="00D90776" w:rsidRPr="005262A0" w:rsidTr="009A02D3">
        <w:tc>
          <w:tcPr>
            <w:tcW w:w="968" w:type="dxa"/>
          </w:tcPr>
          <w:p w:rsidR="00D90776" w:rsidRPr="005262A0" w:rsidRDefault="00D90776" w:rsidP="009A02D3">
            <w:pPr>
              <w:spacing w:line="180" w:lineRule="exact"/>
              <w:rPr>
                <w:rFonts w:ascii="ＭＳ Ｐ明朝" w:eastAsia="ＭＳ Ｐ明朝" w:hAnsi="ＭＳ Ｐ明朝"/>
                <w:w w:val="77"/>
                <w:sz w:val="20"/>
              </w:rPr>
            </w:pPr>
          </w:p>
        </w:tc>
        <w:tc>
          <w:tcPr>
            <w:tcW w:w="2906" w:type="dxa"/>
          </w:tcPr>
          <w:p w:rsidR="00D90776" w:rsidRPr="005262A0" w:rsidRDefault="009E08B7" w:rsidP="009A02D3">
            <w:pPr>
              <w:spacing w:line="180" w:lineRule="exact"/>
              <w:rPr>
                <w:rFonts w:ascii="ＭＳ Ｐ明朝" w:eastAsia="ＭＳ Ｐ明朝" w:hAnsi="ＭＳ Ｐ明朝"/>
                <w:w w:val="77"/>
                <w:sz w:val="20"/>
              </w:rPr>
            </w:pPr>
            <w:r>
              <w:rPr>
                <w:rFonts w:ascii="ＭＳ Ｐ明朝" w:eastAsia="ＭＳ Ｐ明朝" w:hAnsi="ＭＳ Ｐ明朝"/>
                <w:w w:val="77"/>
                <w:sz w:val="20"/>
              </w:rPr>
              <w:t>H＝連携</w:t>
            </w:r>
          </w:p>
        </w:tc>
      </w:tr>
    </w:tbl>
    <w:p w:rsidR="005262A0" w:rsidRPr="005262A0" w:rsidRDefault="005262A0" w:rsidP="005262A0">
      <w:pPr>
        <w:spacing w:line="180" w:lineRule="exact"/>
        <w:rPr>
          <w:rFonts w:ascii="ＭＳ Ｐ明朝" w:eastAsia="ＭＳ Ｐ明朝" w:hAnsi="ＭＳ Ｐ明朝"/>
          <w:w w:val="77"/>
          <w:sz w:val="20"/>
        </w:rPr>
      </w:pPr>
    </w:p>
    <w:p w:rsidR="005A6D57" w:rsidRPr="005262A0" w:rsidRDefault="005A6D57" w:rsidP="005A6D57">
      <w:pPr>
        <w:spacing w:line="180" w:lineRule="exact"/>
        <w:rPr>
          <w:rFonts w:ascii="ＭＳ Ｐ明朝" w:eastAsia="ＭＳ Ｐ明朝" w:hAnsi="ＭＳ Ｐ明朝"/>
          <w:w w:val="77"/>
          <w:sz w:val="20"/>
        </w:rPr>
      </w:pPr>
      <w:r>
        <w:rPr>
          <w:rFonts w:ascii="ＭＳ Ｐ明朝" w:eastAsia="ＭＳ Ｐ明朝" w:hAnsi="ＭＳ Ｐ明朝" w:hint="eastAsia"/>
          <w:w w:val="77"/>
          <w:sz w:val="20"/>
        </w:rPr>
        <w:t xml:space="preserve">文例＝　</w:t>
      </w:r>
      <w:r w:rsidRPr="005262A0">
        <w:rPr>
          <w:rFonts w:ascii="ＭＳ Ｐ明朝" w:eastAsia="ＭＳ Ｐ明朝" w:hAnsi="ＭＳ Ｐ明朝" w:hint="eastAsia"/>
          <w:color w:val="FFFFFF" w:themeColor="background1"/>
          <w:w w:val="77"/>
          <w:sz w:val="20"/>
          <w:bdr w:val="single" w:sz="4" w:space="0" w:color="auto"/>
        </w:rPr>
        <w:t>あああああ</w:t>
      </w:r>
      <w:r>
        <w:rPr>
          <w:rFonts w:ascii="ＭＳ Ｐ明朝" w:eastAsia="ＭＳ Ｐ明朝" w:hAnsi="ＭＳ Ｐ明朝" w:hint="eastAsia"/>
          <w:w w:val="77"/>
          <w:sz w:val="20"/>
        </w:rPr>
        <w:t xml:space="preserve">　</w:t>
      </w:r>
      <w:r w:rsidR="00CA5688">
        <w:rPr>
          <w:rFonts w:ascii="ＭＳ Ｐ明朝" w:eastAsia="ＭＳ Ｐ明朝" w:hAnsi="ＭＳ Ｐ明朝" w:hint="eastAsia"/>
          <w:w w:val="77"/>
          <w:sz w:val="20"/>
        </w:rPr>
        <w:t xml:space="preserve">　　　</w:t>
      </w:r>
    </w:p>
    <w:p w:rsidR="005A6D57" w:rsidRPr="005A6D57" w:rsidRDefault="005A6D57" w:rsidP="005A6D57">
      <w:pPr>
        <w:spacing w:line="180" w:lineRule="exact"/>
        <w:rPr>
          <w:rFonts w:ascii="ＭＳ Ｐ明朝" w:eastAsia="ＭＳ Ｐ明朝" w:hAnsi="ＭＳ Ｐ明朝"/>
          <w:w w:val="77"/>
          <w:sz w:val="20"/>
          <w:bdr w:val="single" w:sz="4" w:space="0" w:color="auto"/>
        </w:rPr>
      </w:pPr>
      <w:r w:rsidRPr="005A6D57">
        <w:rPr>
          <w:rFonts w:ascii="ＭＳ Ｐ明朝" w:eastAsia="ＭＳ Ｐ明朝" w:hAnsi="ＭＳ Ｐ明朝" w:hint="eastAsia"/>
          <w:w w:val="77"/>
          <w:sz w:val="20"/>
          <w:bdr w:val="single" w:sz="4" w:space="0" w:color="auto"/>
        </w:rPr>
        <w:t>保健師助産師看護師法では、看護職に対し、資質向上の努力義務が課せられている。</w:t>
      </w:r>
      <w:r w:rsidR="0010426D">
        <w:rPr>
          <w:rFonts w:ascii="ＭＳ Ｐ明朝" w:eastAsia="ＭＳ Ｐ明朝" w:hAnsi="ＭＳ Ｐ明朝" w:hint="eastAsia"/>
          <w:w w:val="77"/>
          <w:sz w:val="20"/>
          <w:bdr w:val="single" w:sz="4" w:space="0" w:color="auto"/>
        </w:rPr>
        <w:t>1←引用回数（重要度）</w:t>
      </w:r>
    </w:p>
    <w:p w:rsidR="005A6D57" w:rsidRDefault="005A6D57" w:rsidP="005A6D57">
      <w:pPr>
        <w:spacing w:line="180" w:lineRule="exact"/>
        <w:rPr>
          <w:rFonts w:ascii="ＭＳ Ｐ明朝" w:eastAsia="ＭＳ Ｐ明朝" w:hAnsi="ＭＳ Ｐ明朝"/>
          <w:w w:val="77"/>
          <w:sz w:val="20"/>
        </w:rPr>
      </w:pPr>
    </w:p>
    <w:p w:rsidR="00667934" w:rsidRDefault="00CA5688" w:rsidP="005A6D57">
      <w:pPr>
        <w:spacing w:line="180" w:lineRule="exact"/>
        <w:rPr>
          <w:rFonts w:ascii="ＭＳ Ｐ明朝" w:eastAsia="ＭＳ Ｐ明朝" w:hAnsi="ＭＳ Ｐ明朝"/>
          <w:w w:val="77"/>
          <w:sz w:val="20"/>
        </w:rPr>
      </w:pPr>
      <w:r w:rsidRPr="00CA5688">
        <w:rPr>
          <w:rFonts w:ascii="ＭＳ Ｐ明朝" w:eastAsia="ＭＳ Ｐ明朝" w:hAnsi="ＭＳ Ｐ明朝" w:hint="eastAsia"/>
          <w:w w:val="77"/>
          <w:sz w:val="20"/>
        </w:rPr>
        <w:t>学修成果の目的</w:t>
      </w:r>
      <w:r w:rsidR="001760B6">
        <w:rPr>
          <w:rFonts w:ascii="ＭＳ Ｐ明朝" w:eastAsia="ＭＳ Ｐ明朝" w:hAnsi="ＭＳ Ｐ明朝" w:hint="eastAsia"/>
          <w:w w:val="77"/>
          <w:sz w:val="20"/>
        </w:rPr>
        <w:t>、結果</w:t>
      </w:r>
      <w:r>
        <w:rPr>
          <w:rFonts w:ascii="ＭＳ Ｐ明朝" w:eastAsia="ＭＳ Ｐ明朝" w:hAnsi="ＭＳ Ｐ明朝" w:hint="eastAsia"/>
          <w:w w:val="77"/>
          <w:sz w:val="20"/>
        </w:rPr>
        <w:t>＝＿＿＿＿</w:t>
      </w:r>
    </w:p>
    <w:p w:rsidR="00CA5688" w:rsidRPr="00E5302A" w:rsidRDefault="00CA5688" w:rsidP="005A6D57">
      <w:pPr>
        <w:spacing w:line="180" w:lineRule="exact"/>
        <w:rPr>
          <w:rFonts w:ascii="ＭＳ Ｐ明朝" w:eastAsia="ＭＳ Ｐ明朝" w:hAnsi="ＭＳ Ｐ明朝"/>
          <w:w w:val="77"/>
          <w:sz w:val="20"/>
          <w:u w:val="single"/>
        </w:rPr>
      </w:pPr>
      <w:r>
        <w:rPr>
          <w:rFonts w:ascii="ＭＳ Ｐ明朝" w:eastAsia="ＭＳ Ｐ明朝" w:hAnsi="ＭＳ Ｐ明朝" w:hint="eastAsia"/>
          <w:w w:val="77"/>
          <w:sz w:val="20"/>
        </w:rPr>
        <w:t>目的を達成する方法＝</w:t>
      </w:r>
      <w:r w:rsidR="00717F59" w:rsidRPr="00E5302A">
        <w:rPr>
          <w:rFonts w:ascii="ＭＳ Ｐ明朝" w:eastAsia="ＭＳ Ｐ明朝" w:hAnsi="ＭＳ Ｐ明朝" w:hint="eastAsia"/>
          <w:w w:val="77"/>
          <w:sz w:val="20"/>
          <w:u w:val="single"/>
        </w:rPr>
        <w:t>目的を達成する方法は、文献調査と考察である。具体的には、「J-Stage」や「Google Scholar」で検索し、関連するキーワードに「精神科看護」「薬物療法」などを使用し、2021年から2022年までの期間で収集した文献を参考にしている。</w:t>
      </w:r>
    </w:p>
    <w:p w:rsidR="0010426D" w:rsidRDefault="0010426D" w:rsidP="0010426D">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10426D" w:rsidRDefault="0010426D" w:rsidP="0010426D">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文献や資料を</w:t>
      </w:r>
      <w:r w:rsidRPr="005A6D57">
        <w:rPr>
          <w:rFonts w:ascii="ＭＳ Ｐ明朝" w:eastAsia="ＭＳ Ｐ明朝" w:hAnsi="ＭＳ Ｐ明朝" w:hint="eastAsia"/>
          <w:w w:val="77"/>
          <w:sz w:val="20"/>
          <w:shd w:val="pct15" w:color="auto" w:fill="FFFFFF"/>
        </w:rPr>
        <w:t>引用</w:t>
      </w:r>
      <w:r w:rsidRPr="005262A0">
        <w:rPr>
          <w:rFonts w:ascii="ＭＳ Ｐ明朝" w:eastAsia="ＭＳ Ｐ明朝" w:hAnsi="ＭＳ Ｐ明朝" w:hint="eastAsia"/>
          <w:w w:val="77"/>
          <w:sz w:val="20"/>
        </w:rPr>
        <w:t>する際のルール：</w:t>
      </w:r>
    </w:p>
    <w:p w:rsidR="0010426D" w:rsidRPr="005A6D57" w:rsidRDefault="0010426D" w:rsidP="0010426D">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10426D" w:rsidRPr="005262A0" w:rsidRDefault="0010426D" w:rsidP="0010426D">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文献や資料を引用する際のルールには以下のようなポイントがある。</w:t>
      </w:r>
    </w:p>
    <w:p w:rsidR="0010426D" w:rsidRPr="005262A0" w:rsidRDefault="0010426D" w:rsidP="0010426D">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１，盗用（剽窃）や不正行為を避ける：他人のアイデアやデータ，研究成果を適切な引用をせずに使用することを避ける。データのねつ造や改ざん等の不正行為も行わない。</w:t>
      </w:r>
    </w:p>
    <w:p w:rsidR="0010426D" w:rsidRPr="005262A0" w:rsidRDefault="0010426D" w:rsidP="0010426D">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２，引用した文章を引用符で囲み，出典を示す：出典には著者名，文献名，発行年やページ番号が含まれる。</w:t>
      </w:r>
    </w:p>
    <w:p w:rsidR="0010426D" w:rsidRPr="005262A0" w:rsidRDefault="0010426D" w:rsidP="0010426D">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３，自身の意見と引用内容を区別する</w:t>
      </w:r>
    </w:p>
    <w:p w:rsidR="0010426D" w:rsidRPr="005262A0" w:rsidRDefault="0010426D" w:rsidP="0010426D">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４，ウェブサイトの引用も注意する</w:t>
      </w:r>
    </w:p>
    <w:p w:rsidR="0010426D" w:rsidRPr="005262A0" w:rsidRDefault="0010426D" w:rsidP="0010426D">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５，参考文献を適切にまとめる：参考にした文献，資料等については，レポートの最後に適切な形式で参考文献としてまとめて提示する。</w:t>
      </w:r>
    </w:p>
    <w:p w:rsidR="0010426D" w:rsidRDefault="0010426D" w:rsidP="0010426D">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６，調査や実験等に基づく場合は詳細を提供する：調査対象や方法，実験方法，実験材料などについて詳細を提供する。また、事例や用例を引用する際には根拠も示す必要がある。</w:t>
      </w:r>
    </w:p>
    <w:p w:rsidR="00C25C68" w:rsidRDefault="0010426D" w:rsidP="0010426D">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以上が一般的な文献や資料を引用する際のルールである。ただし、学術分野や出版物によって異なる規則やスタイルが存在する場合もあるため、所属する機関のルールに従うことも重要である。</w:t>
      </w:r>
    </w:p>
    <w:p w:rsidR="003B29F3" w:rsidRDefault="00931096" w:rsidP="003B29F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lastRenderedPageBreak/>
        <w:t>３－５．</w:t>
      </w:r>
      <w:r w:rsidR="003B29F3" w:rsidRPr="005262A0">
        <w:rPr>
          <w:rFonts w:ascii="ＭＳ Ｐ明朝" w:eastAsia="ＭＳ Ｐ明朝" w:hAnsi="ＭＳ Ｐ明朝" w:hint="eastAsia"/>
          <w:w w:val="77"/>
          <w:sz w:val="20"/>
        </w:rPr>
        <w:t>4つの受容体プロフィールの</w:t>
      </w:r>
      <w:r w:rsidR="003B29F3" w:rsidRPr="005262A0">
        <w:rPr>
          <w:rFonts w:ascii="ＭＳ Ｐ明朝" w:eastAsia="ＭＳ Ｐ明朝" w:hAnsi="ＭＳ Ｐ明朝" w:hint="eastAsia"/>
          <w:w w:val="77"/>
          <w:sz w:val="20"/>
          <w:shd w:val="pct15" w:color="auto" w:fill="FFFFFF"/>
        </w:rPr>
        <w:t>限界</w:t>
      </w:r>
      <w:r w:rsidR="003B29F3" w:rsidRPr="005262A0">
        <w:rPr>
          <w:rFonts w:ascii="ＭＳ Ｐ明朝" w:eastAsia="ＭＳ Ｐ明朝" w:hAnsi="ＭＳ Ｐ明朝" w:hint="eastAsia"/>
          <w:w w:val="77"/>
          <w:sz w:val="20"/>
        </w:rPr>
        <w:t>と、その根拠や理由、考えたきっかけ、着想の事例を述べよ</w:t>
      </w:r>
      <w:r w:rsidR="00992E4F" w:rsidRPr="005262A0">
        <w:rPr>
          <w:rFonts w:ascii="ＭＳ Ｐ明朝" w:eastAsia="ＭＳ Ｐ明朝" w:hAnsi="ＭＳ Ｐ明朝" w:hint="eastAsia"/>
          <w:w w:val="77"/>
          <w:sz w:val="20"/>
        </w:rPr>
        <w:t xml:space="preserve">　or （受容体プロフィールの表について説明を求められた場合、</w:t>
      </w:r>
      <w:r w:rsidR="00992E4F" w:rsidRPr="005262A0">
        <w:rPr>
          <w:rFonts w:ascii="ＭＳ Ｐ明朝" w:eastAsia="ＭＳ Ｐ明朝" w:hAnsi="ＭＳ Ｐ明朝" w:hint="eastAsia"/>
          <w:w w:val="77"/>
          <w:sz w:val="20"/>
          <w:shd w:val="pct15" w:color="auto" w:fill="FFFFFF"/>
        </w:rPr>
        <w:t>定義</w:t>
      </w:r>
      <w:r w:rsidR="00992E4F" w:rsidRPr="005262A0">
        <w:rPr>
          <w:rFonts w:ascii="ＭＳ Ｐ明朝" w:eastAsia="ＭＳ Ｐ明朝" w:hAnsi="ＭＳ Ｐ明朝" w:hint="eastAsia"/>
          <w:w w:val="77"/>
          <w:sz w:val="20"/>
        </w:rPr>
        <w:t>参照）</w:t>
      </w:r>
    </w:p>
    <w:p w:rsidR="005A6D57" w:rsidRDefault="005A6D57" w:rsidP="003B29F3">
      <w:pPr>
        <w:spacing w:line="180" w:lineRule="exact"/>
        <w:rPr>
          <w:rFonts w:ascii="ＭＳ Ｐ明朝" w:eastAsia="ＭＳ Ｐ明朝" w:hAnsi="ＭＳ Ｐ明朝"/>
          <w:w w:val="77"/>
          <w:sz w:val="20"/>
        </w:rPr>
      </w:pPr>
    </w:p>
    <w:p w:rsidR="005A6D57" w:rsidRPr="005262A0" w:rsidRDefault="005A6D57" w:rsidP="003B29F3">
      <w:pPr>
        <w:spacing w:line="180" w:lineRule="exact"/>
        <w:rPr>
          <w:rFonts w:ascii="ＭＳ Ｐ明朝" w:eastAsia="ＭＳ Ｐ明朝" w:hAnsi="ＭＳ Ｐ明朝"/>
          <w:w w:val="77"/>
          <w:sz w:val="20"/>
        </w:rPr>
      </w:pPr>
    </w:p>
    <w:p w:rsidR="00A24A4E" w:rsidRDefault="00A24A4E" w:rsidP="00A24A4E">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992E4F" w:rsidRPr="005262A0" w:rsidRDefault="00992E4F" w:rsidP="003B29F3">
      <w:pPr>
        <w:spacing w:line="180" w:lineRule="exact"/>
        <w:rPr>
          <w:rFonts w:ascii="ＭＳ Ｐ明朝" w:eastAsia="ＭＳ Ｐ明朝" w:hAnsi="ＭＳ Ｐ明朝"/>
          <w:w w:val="77"/>
          <w:sz w:val="20"/>
        </w:rPr>
      </w:pPr>
    </w:p>
    <w:p w:rsidR="003B29F3" w:rsidRPr="005262A0" w:rsidRDefault="00C47820" w:rsidP="003B29F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抗精神病薬の副作用を予測するために，受容体プロフィールを視覚化することが有用であるという提唱がある。しかし、</w:t>
      </w:r>
      <w:r w:rsidR="003B29F3" w:rsidRPr="005262A0">
        <w:rPr>
          <w:rFonts w:ascii="ＭＳ Ｐ明朝" w:eastAsia="ＭＳ Ｐ明朝" w:hAnsi="ＭＳ Ｐ明朝" w:hint="eastAsia"/>
          <w:w w:val="77"/>
          <w:sz w:val="20"/>
        </w:rPr>
        <w:t>受容体プロフィールを活用するうえで、個体差や薬剤過敏症などの要素が影響する場合、薬物の作用を正確に予測することが困難である。また、情報は修正される可能性もあり、さらに、同じ受容体プロフィールでも表示されていない受容体では作用は異なる可能性もある。最後に、複雑な作用機序は視覚化が困難である。この考察は、受容体プロフィールを活用するうえでの限界を分析し、独自の仮説を立てたものである。果たして、受容体プロフィールは精神科看護職のアセスメントに活用できるのだろうか。</w:t>
      </w:r>
    </w:p>
    <w:p w:rsidR="003B29F3" w:rsidRPr="005262A0" w:rsidRDefault="003B29F3" w:rsidP="003B29F3">
      <w:pPr>
        <w:spacing w:line="180" w:lineRule="exact"/>
        <w:rPr>
          <w:rFonts w:ascii="ＭＳ Ｐ明朝" w:eastAsia="ＭＳ Ｐ明朝" w:hAnsi="ＭＳ Ｐ明朝"/>
          <w:w w:val="77"/>
          <w:sz w:val="20"/>
        </w:rPr>
      </w:pPr>
    </w:p>
    <w:p w:rsidR="001C0B4B" w:rsidRDefault="003B29F3" w:rsidP="003B29F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 xml:space="preserve">　確かに、切迫感を判断しながらの観察や，経験に基づいた気づきは必要なものである。しかし、精神科看護職が行うアセスメントの現状には，処方内容を把握できていないことや服用中の薬に関する知識不足，患者の身体面や精神面をしっかりアセスメントできないといった困難がある。これは、副作用を予測するレベルまでは，まだ考え切れていないという点を指摘する必要があると考える</w:t>
      </w:r>
      <w:r w:rsidR="001C0B4B">
        <w:rPr>
          <w:rFonts w:ascii="ＭＳ Ｐ明朝" w:eastAsia="ＭＳ Ｐ明朝" w:hAnsi="ＭＳ Ｐ明朝" w:hint="eastAsia"/>
          <w:w w:val="77"/>
          <w:sz w:val="20"/>
          <w:bdr w:val="single" w:sz="4" w:space="0" w:color="auto"/>
        </w:rPr>
        <w:t>&lt;経験/予測&gt;</w:t>
      </w:r>
      <w:r w:rsidRPr="005262A0">
        <w:rPr>
          <w:rFonts w:ascii="ＭＳ Ｐ明朝" w:eastAsia="ＭＳ Ｐ明朝" w:hAnsi="ＭＳ Ｐ明朝" w:hint="eastAsia"/>
          <w:w w:val="77"/>
          <w:sz w:val="20"/>
        </w:rPr>
        <w:t>．</w:t>
      </w:r>
    </w:p>
    <w:p w:rsidR="001C0B4B" w:rsidRDefault="001C0B4B" w:rsidP="003B29F3">
      <w:pPr>
        <w:spacing w:line="180" w:lineRule="exact"/>
        <w:rPr>
          <w:rFonts w:ascii="ＭＳ Ｐ明朝" w:eastAsia="ＭＳ Ｐ明朝" w:hAnsi="ＭＳ Ｐ明朝"/>
          <w:w w:val="77"/>
          <w:sz w:val="20"/>
        </w:rPr>
      </w:pPr>
    </w:p>
    <w:p w:rsidR="00EB3A05" w:rsidRDefault="00261D21" w:rsidP="003B29F3">
      <w:pPr>
        <w:spacing w:line="180" w:lineRule="exact"/>
        <w:rPr>
          <w:rFonts w:ascii="ＭＳ Ｐ明朝" w:eastAsia="ＭＳ Ｐ明朝" w:hAnsi="ＭＳ Ｐ明朝"/>
          <w:w w:val="77"/>
          <w:sz w:val="20"/>
        </w:rPr>
      </w:pPr>
      <w:r w:rsidRPr="00261D21">
        <w:rPr>
          <w:rFonts w:ascii="ＭＳ Ｐ明朝" w:eastAsia="ＭＳ Ｐ明朝" w:hAnsi="ＭＳ Ｐ明朝" w:hint="eastAsia"/>
          <w:w w:val="77"/>
          <w:sz w:val="20"/>
        </w:rPr>
        <w:t>以前、私がある精神科病棟に勤務していた頃、受容体プロフィールについて知るようになってからは、頓服薬与薬の有無がその後の患者の状態に副作用の出現を予測することができるようになり、一方、処方変更時に関しても看護計画を具体的に立案することも可能になった。他方、薬剤過敏症の患者は受容体プロフィールで正確に予測することは困難であった経験がある</w:t>
      </w:r>
      <w:r w:rsidR="00EB3A05">
        <w:rPr>
          <w:rFonts w:ascii="ＭＳ Ｐ明朝" w:eastAsia="ＭＳ Ｐ明朝" w:hAnsi="ＭＳ Ｐ明朝" w:hint="eastAsia"/>
          <w:w w:val="77"/>
          <w:sz w:val="20"/>
          <w:bdr w:val="single" w:sz="4" w:space="0" w:color="auto"/>
        </w:rPr>
        <w:t>&lt;薬物過敏&gt;</w:t>
      </w:r>
      <w:r w:rsidR="003B29F3" w:rsidRPr="005262A0">
        <w:rPr>
          <w:rFonts w:ascii="ＭＳ Ｐ明朝" w:eastAsia="ＭＳ Ｐ明朝" w:hAnsi="ＭＳ Ｐ明朝" w:hint="eastAsia"/>
          <w:w w:val="77"/>
          <w:sz w:val="20"/>
        </w:rPr>
        <w:t>。</w:t>
      </w:r>
    </w:p>
    <w:p w:rsidR="00EB3A05" w:rsidRDefault="00EB3A05" w:rsidP="003B29F3">
      <w:pPr>
        <w:spacing w:line="180" w:lineRule="exact"/>
        <w:rPr>
          <w:rFonts w:ascii="ＭＳ Ｐ明朝" w:eastAsia="ＭＳ Ｐ明朝" w:hAnsi="ＭＳ Ｐ明朝"/>
          <w:w w:val="77"/>
          <w:sz w:val="20"/>
        </w:rPr>
      </w:pPr>
    </w:p>
    <w:p w:rsidR="00EB3A05" w:rsidRDefault="008D3B8F" w:rsidP="003B29F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看護師は，現れている症状が加齢によるものか，疾患にともなうものか，薬剤が引き起こしている有害事象かを正確にアセスメントし，適切に対応することが必要である</w:t>
      </w:r>
      <w:r w:rsidR="003B29F3" w:rsidRPr="005262A0">
        <w:rPr>
          <w:rFonts w:ascii="ＭＳ Ｐ明朝" w:eastAsia="ＭＳ Ｐ明朝" w:hAnsi="ＭＳ Ｐ明朝" w:hint="eastAsia"/>
          <w:w w:val="77"/>
          <w:sz w:val="20"/>
        </w:rPr>
        <w:t>。そのためには、受容体プロフィールを医師や薬剤師と連携して使用することが解決策となりえるだろう。これにより、看護アセスメントを予測レベルで支援する有用な手段となり得るだろう</w:t>
      </w:r>
      <w:r w:rsidR="009E08B7" w:rsidRPr="00EB3A05">
        <w:rPr>
          <w:rFonts w:ascii="ＭＳ Ｐ明朝" w:eastAsia="ＭＳ Ｐ明朝" w:hAnsi="ＭＳ Ｐ明朝" w:hint="eastAsia"/>
          <w:w w:val="77"/>
          <w:sz w:val="20"/>
          <w:bdr w:val="single" w:sz="4" w:space="0" w:color="auto"/>
        </w:rPr>
        <w:t>&lt;加?疾?薬</w:t>
      </w:r>
      <w:r w:rsidR="009E08B7">
        <w:rPr>
          <w:rFonts w:ascii="ＭＳ Ｐ明朝" w:eastAsia="ＭＳ Ｐ明朝" w:hAnsi="ＭＳ Ｐ明朝" w:hint="eastAsia"/>
          <w:w w:val="77"/>
          <w:sz w:val="20"/>
          <w:bdr w:val="single" w:sz="4" w:space="0" w:color="auto"/>
        </w:rPr>
        <w:t>?</w:t>
      </w:r>
      <w:r w:rsidR="00785DD8">
        <w:rPr>
          <w:rFonts w:ascii="ＭＳ Ｐ明朝" w:eastAsia="ＭＳ Ｐ明朝" w:hAnsi="ＭＳ Ｐ明朝" w:hint="eastAsia"/>
          <w:w w:val="77"/>
          <w:sz w:val="20"/>
          <w:bdr w:val="single" w:sz="4" w:space="0" w:color="auto"/>
        </w:rPr>
        <w:t>+</w:t>
      </w:r>
      <w:r w:rsidR="00785DD8" w:rsidRPr="00785DD8">
        <w:rPr>
          <w:rFonts w:ascii="ＭＳ Ｐ明朝" w:eastAsia="ＭＳ Ｐ明朝" w:hAnsi="ＭＳ Ｐ明朝"/>
          <w:w w:val="77"/>
          <w:sz w:val="20"/>
          <w:bdr w:val="single" w:sz="4" w:space="0" w:color="auto"/>
        </w:rPr>
        <w:t>連携</w:t>
      </w:r>
      <w:r w:rsidR="00EB3A05">
        <w:rPr>
          <w:rFonts w:ascii="ＭＳ Ｐ明朝" w:eastAsia="ＭＳ Ｐ明朝" w:hAnsi="ＭＳ Ｐ明朝" w:hint="eastAsia"/>
          <w:w w:val="77"/>
          <w:sz w:val="20"/>
          <w:bdr w:val="single" w:sz="4" w:space="0" w:color="auto"/>
        </w:rPr>
        <w:t>&gt;</w:t>
      </w:r>
      <w:r w:rsidR="003B29F3" w:rsidRPr="005262A0">
        <w:rPr>
          <w:rFonts w:ascii="ＭＳ Ｐ明朝" w:eastAsia="ＭＳ Ｐ明朝" w:hAnsi="ＭＳ Ｐ明朝" w:hint="eastAsia"/>
          <w:w w:val="77"/>
          <w:sz w:val="20"/>
        </w:rPr>
        <w:t>。</w:t>
      </w:r>
    </w:p>
    <w:p w:rsidR="00EB3A05" w:rsidRDefault="00EB3A05" w:rsidP="003B29F3">
      <w:pPr>
        <w:spacing w:line="180" w:lineRule="exact"/>
        <w:rPr>
          <w:rFonts w:ascii="ＭＳ Ｐ明朝" w:eastAsia="ＭＳ Ｐ明朝" w:hAnsi="ＭＳ Ｐ明朝"/>
          <w:w w:val="77"/>
          <w:sz w:val="20"/>
        </w:rPr>
      </w:pPr>
    </w:p>
    <w:p w:rsidR="00EB3A05" w:rsidRDefault="003B29F3" w:rsidP="003B29F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医療倫理の基本四原則に無危害の倫理がある。これは医師だけでなく、看護師も適用される。つまり、看護師だからといって薬物療法を医師に任せきりにせず、受容体プロフィールを協働的に活用し、正確なアセスメントを行うことが求められる</w:t>
      </w:r>
      <w:r w:rsidR="00EB3A05">
        <w:rPr>
          <w:rFonts w:ascii="ＭＳ Ｐ明朝" w:eastAsia="ＭＳ Ｐ明朝" w:hAnsi="ＭＳ Ｐ明朝" w:hint="eastAsia"/>
          <w:w w:val="77"/>
          <w:sz w:val="20"/>
          <w:bdr w:val="single" w:sz="4" w:space="0" w:color="auto"/>
        </w:rPr>
        <w:t>&lt;</w:t>
      </w:r>
      <w:r w:rsidR="00EB3A05" w:rsidRPr="00C01AC9">
        <w:rPr>
          <w:rFonts w:ascii="ＭＳ Ｐ明朝" w:eastAsia="ＭＳ Ｐ明朝" w:hAnsi="ＭＳ Ｐ明朝"/>
          <w:w w:val="77"/>
          <w:sz w:val="20"/>
          <w:bdr w:val="single" w:sz="4" w:space="0" w:color="auto"/>
        </w:rPr>
        <w:t>医療倫理</w:t>
      </w:r>
      <w:r w:rsidR="00EB3A05">
        <w:rPr>
          <w:rFonts w:ascii="ＭＳ Ｐ明朝" w:eastAsia="ＭＳ Ｐ明朝" w:hAnsi="ＭＳ Ｐ明朝" w:hint="eastAsia"/>
          <w:w w:val="77"/>
          <w:sz w:val="20"/>
          <w:bdr w:val="single" w:sz="4" w:space="0" w:color="auto"/>
        </w:rPr>
        <w:t>&gt;</w:t>
      </w:r>
      <w:r w:rsidRPr="005262A0">
        <w:rPr>
          <w:rFonts w:ascii="ＭＳ Ｐ明朝" w:eastAsia="ＭＳ Ｐ明朝" w:hAnsi="ＭＳ Ｐ明朝" w:hint="eastAsia"/>
          <w:w w:val="77"/>
          <w:sz w:val="20"/>
        </w:rPr>
        <w:t>。</w:t>
      </w:r>
    </w:p>
    <w:p w:rsidR="00EB3A05" w:rsidRDefault="00EB3A05" w:rsidP="003B29F3">
      <w:pPr>
        <w:spacing w:line="180" w:lineRule="exact"/>
        <w:rPr>
          <w:rFonts w:ascii="ＭＳ Ｐ明朝" w:eastAsia="ＭＳ Ｐ明朝" w:hAnsi="ＭＳ Ｐ明朝"/>
          <w:w w:val="77"/>
          <w:sz w:val="20"/>
        </w:rPr>
      </w:pPr>
    </w:p>
    <w:p w:rsidR="003B29F3" w:rsidRPr="005262A0" w:rsidRDefault="003B29F3" w:rsidP="003B29F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ただし、より確かな結論を得るためには、さらなる研究や実証的なデータを収集する必要があるという点を付け加える</w:t>
      </w:r>
      <w:r w:rsidR="00EB3A05">
        <w:rPr>
          <w:rFonts w:ascii="ＭＳ Ｐ明朝" w:eastAsia="ＭＳ Ｐ明朝" w:hAnsi="ＭＳ Ｐ明朝" w:hint="eastAsia"/>
          <w:w w:val="77"/>
          <w:sz w:val="20"/>
          <w:bdr w:val="single" w:sz="4" w:space="0" w:color="auto"/>
        </w:rPr>
        <w:t>&lt;一般的&gt;</w:t>
      </w:r>
      <w:r w:rsidRPr="005262A0">
        <w:rPr>
          <w:rFonts w:ascii="ＭＳ Ｐ明朝" w:eastAsia="ＭＳ Ｐ明朝" w:hAnsi="ＭＳ Ｐ明朝" w:hint="eastAsia"/>
          <w:w w:val="77"/>
          <w:sz w:val="20"/>
        </w:rPr>
        <w:t>。</w:t>
      </w:r>
    </w:p>
    <w:p w:rsidR="003B29F3" w:rsidRPr="005262A0" w:rsidRDefault="003B29F3" w:rsidP="003B29F3">
      <w:pPr>
        <w:spacing w:line="180" w:lineRule="exact"/>
        <w:rPr>
          <w:rFonts w:ascii="ＭＳ Ｐ明朝" w:eastAsia="ＭＳ Ｐ明朝" w:hAnsi="ＭＳ Ｐ明朝"/>
          <w:w w:val="77"/>
          <w:sz w:val="20"/>
        </w:rPr>
      </w:pPr>
    </w:p>
    <w:p w:rsidR="003B29F3" w:rsidRPr="005262A0" w:rsidRDefault="003B29F3" w:rsidP="005262A0">
      <w:pPr>
        <w:spacing w:line="180" w:lineRule="exact"/>
        <w:ind w:firstLineChars="100" w:firstLine="152"/>
        <w:rPr>
          <w:rFonts w:ascii="ＭＳ Ｐ明朝" w:eastAsia="ＭＳ Ｐ明朝" w:hAnsi="ＭＳ Ｐ明朝"/>
          <w:w w:val="77"/>
          <w:sz w:val="20"/>
        </w:rPr>
      </w:pPr>
      <w:r w:rsidRPr="005262A0">
        <w:rPr>
          <w:rFonts w:ascii="ＭＳ Ｐ明朝" w:eastAsia="ＭＳ Ｐ明朝" w:hAnsi="ＭＳ Ｐ明朝" w:hint="eastAsia"/>
          <w:w w:val="77"/>
          <w:sz w:val="20"/>
        </w:rPr>
        <w:t>結論として、精神科看護職は受容体プロフィールの限界を認識した上で、医師や薬剤師と連携し、受容体プロフィールを補完する情報を取り入れながら総合的な判断を行う必要がある。</w:t>
      </w:r>
    </w:p>
    <w:p w:rsidR="003B29F3" w:rsidRPr="005262A0" w:rsidRDefault="003B29F3" w:rsidP="003B29F3">
      <w:pPr>
        <w:spacing w:line="180" w:lineRule="exact"/>
        <w:rPr>
          <w:rFonts w:ascii="ＭＳ Ｐ明朝" w:eastAsia="ＭＳ Ｐ明朝" w:hAnsi="ＭＳ Ｐ明朝"/>
          <w:w w:val="77"/>
          <w:sz w:val="20"/>
        </w:rPr>
      </w:pPr>
    </w:p>
    <w:p w:rsidR="003B29F3" w:rsidRDefault="00931096" w:rsidP="003B29F3">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lastRenderedPageBreak/>
        <w:t>３－３．</w:t>
      </w:r>
      <w:r w:rsidR="009A02D3" w:rsidRPr="005262A0">
        <w:rPr>
          <w:rFonts w:ascii="ＭＳ Ｐ明朝" w:eastAsia="ＭＳ Ｐ明朝" w:hAnsi="ＭＳ Ｐ明朝" w:hint="eastAsia"/>
          <w:w w:val="77"/>
          <w:sz w:val="20"/>
        </w:rPr>
        <w:t>高齢者の副作用は</w:t>
      </w:r>
      <w:r w:rsidR="009A02D3" w:rsidRPr="005262A0">
        <w:rPr>
          <w:rFonts w:ascii="ＭＳ Ｐ明朝" w:eastAsia="ＭＳ Ｐ明朝" w:hAnsi="ＭＳ Ｐ明朝" w:hint="eastAsia"/>
          <w:w w:val="77"/>
          <w:sz w:val="20"/>
          <w:shd w:val="pct15" w:color="auto" w:fill="FFFFFF"/>
        </w:rPr>
        <w:t>加齢と類似</w:t>
      </w:r>
      <w:r w:rsidR="009A02D3" w:rsidRPr="005262A0">
        <w:rPr>
          <w:rFonts w:ascii="ＭＳ Ｐ明朝" w:eastAsia="ＭＳ Ｐ明朝" w:hAnsi="ＭＳ Ｐ明朝" w:hint="eastAsia"/>
          <w:w w:val="77"/>
          <w:sz w:val="20"/>
        </w:rPr>
        <w:t>するため受容体プロフィールの活用が有効であると考える根拠を体験を交えて説明せよ。</w:t>
      </w:r>
    </w:p>
    <w:p w:rsidR="005A6D57" w:rsidRDefault="005A6D57" w:rsidP="003B29F3">
      <w:pPr>
        <w:spacing w:line="180" w:lineRule="exact"/>
        <w:rPr>
          <w:rFonts w:ascii="ＭＳ Ｐ明朝" w:eastAsia="ＭＳ Ｐ明朝" w:hAnsi="ＭＳ Ｐ明朝"/>
          <w:w w:val="77"/>
          <w:sz w:val="20"/>
        </w:rPr>
      </w:pPr>
    </w:p>
    <w:p w:rsidR="005A6D57" w:rsidRDefault="005A6D57" w:rsidP="003B29F3">
      <w:pPr>
        <w:spacing w:line="180" w:lineRule="exact"/>
        <w:rPr>
          <w:rFonts w:ascii="ＭＳ Ｐ明朝" w:eastAsia="ＭＳ Ｐ明朝" w:hAnsi="ＭＳ Ｐ明朝"/>
          <w:w w:val="77"/>
          <w:sz w:val="20"/>
        </w:rPr>
      </w:pPr>
    </w:p>
    <w:p w:rsidR="005A6D57" w:rsidRPr="005262A0" w:rsidRDefault="005A6D57" w:rsidP="003B29F3">
      <w:pPr>
        <w:spacing w:line="180" w:lineRule="exact"/>
        <w:rPr>
          <w:rFonts w:ascii="ＭＳ Ｐ明朝" w:eastAsia="ＭＳ Ｐ明朝" w:hAnsi="ＭＳ Ｐ明朝"/>
          <w:w w:val="77"/>
          <w:sz w:val="20"/>
        </w:rPr>
      </w:pPr>
    </w:p>
    <w:p w:rsidR="00A24A4E" w:rsidRDefault="00A24A4E" w:rsidP="00A24A4E">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9A02D3" w:rsidRPr="005262A0" w:rsidRDefault="009A02D3" w:rsidP="003B29F3">
      <w:pPr>
        <w:spacing w:line="180" w:lineRule="exact"/>
        <w:rPr>
          <w:rFonts w:ascii="ＭＳ Ｐ明朝" w:eastAsia="ＭＳ Ｐ明朝" w:hAnsi="ＭＳ Ｐ明朝"/>
          <w:w w:val="77"/>
          <w:sz w:val="20"/>
        </w:rPr>
      </w:pPr>
    </w:p>
    <w:p w:rsidR="00E7018F" w:rsidRPr="005262A0" w:rsidRDefault="00E7018F" w:rsidP="005262A0">
      <w:pPr>
        <w:spacing w:line="180" w:lineRule="exact"/>
        <w:ind w:firstLineChars="100" w:firstLine="152"/>
        <w:rPr>
          <w:rFonts w:ascii="ＭＳ Ｐ明朝" w:eastAsia="ＭＳ Ｐ明朝" w:hAnsi="ＭＳ Ｐ明朝"/>
          <w:w w:val="77"/>
          <w:sz w:val="20"/>
        </w:rPr>
      </w:pPr>
      <w:r w:rsidRPr="005262A0">
        <w:rPr>
          <w:rFonts w:ascii="ＭＳ Ｐ明朝" w:eastAsia="ＭＳ Ｐ明朝" w:hAnsi="ＭＳ Ｐ明朝" w:hint="eastAsia"/>
          <w:w w:val="77"/>
          <w:sz w:val="20"/>
        </w:rPr>
        <w:t>副作用や相互作用が原因となってあらわれる有害事象であるにもかかわらず，高齢であるがゆえに老年症候群として片付けられることがある．特に高齢者では，ふらつき，嚥下反射の低下，錐体外路症状などの副作用や相互作用が起こりやすく，これらが加齢にともなう運動障害と類似することで気づきを遅らせることが考えられる。果たして、高齢者の副作用と加齢が類似することに対し、受容体プロフィールを活用することは有効なのだろうか。</w:t>
      </w:r>
    </w:p>
    <w:p w:rsidR="00E7018F" w:rsidRPr="005262A0" w:rsidRDefault="00E7018F" w:rsidP="00E7018F">
      <w:pPr>
        <w:spacing w:line="180" w:lineRule="exact"/>
        <w:rPr>
          <w:rFonts w:ascii="ＭＳ Ｐ明朝" w:eastAsia="ＭＳ Ｐ明朝" w:hAnsi="ＭＳ Ｐ明朝"/>
          <w:w w:val="77"/>
          <w:sz w:val="20"/>
        </w:rPr>
      </w:pPr>
    </w:p>
    <w:p w:rsidR="00E7018F" w:rsidRPr="005262A0" w:rsidRDefault="00E7018F" w:rsidP="005262A0">
      <w:pPr>
        <w:spacing w:line="180" w:lineRule="exact"/>
        <w:ind w:firstLineChars="100" w:firstLine="152"/>
        <w:rPr>
          <w:rFonts w:ascii="ＭＳ Ｐ明朝" w:eastAsia="ＭＳ Ｐ明朝" w:hAnsi="ＭＳ Ｐ明朝"/>
          <w:w w:val="77"/>
          <w:sz w:val="20"/>
        </w:rPr>
      </w:pPr>
      <w:r w:rsidRPr="005262A0">
        <w:rPr>
          <w:rFonts w:ascii="ＭＳ Ｐ明朝" w:eastAsia="ＭＳ Ｐ明朝" w:hAnsi="ＭＳ Ｐ明朝" w:hint="eastAsia"/>
          <w:w w:val="77"/>
          <w:sz w:val="20"/>
        </w:rPr>
        <w:t>確かに、薬に関することは，薬剤の専門職である薬剤師を尊重するべきである。しかし、看護師だからといって薬物療法を医師に任せきりにせず、正確なアセスメントを行うことが求められる。</w:t>
      </w:r>
    </w:p>
    <w:p w:rsidR="00E7018F" w:rsidRPr="005262A0" w:rsidRDefault="00E7018F" w:rsidP="00E7018F">
      <w:pPr>
        <w:spacing w:line="180" w:lineRule="exact"/>
        <w:rPr>
          <w:rFonts w:ascii="ＭＳ Ｐ明朝" w:eastAsia="ＭＳ Ｐ明朝" w:hAnsi="ＭＳ Ｐ明朝"/>
          <w:w w:val="77"/>
          <w:sz w:val="20"/>
        </w:rPr>
      </w:pPr>
    </w:p>
    <w:p w:rsidR="00E7018F" w:rsidRPr="005262A0" w:rsidRDefault="00E7018F" w:rsidP="00E7018F">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以前、私が精神科病棟に勤務していた頃、ヒヤリ・ハットの半数は高齢者の転倒に関するものという状況があった。しかし、受容体プロフィールを活用するようになってからは、処方変更時に転倒を予測できるようになり、転倒の件数が減少した経験がある。</w:t>
      </w:r>
    </w:p>
    <w:p w:rsidR="00E7018F" w:rsidRPr="005262A0" w:rsidRDefault="00E7018F" w:rsidP="00E7018F">
      <w:pPr>
        <w:spacing w:line="180" w:lineRule="exact"/>
        <w:rPr>
          <w:rFonts w:ascii="ＭＳ Ｐ明朝" w:eastAsia="ＭＳ Ｐ明朝" w:hAnsi="ＭＳ Ｐ明朝"/>
          <w:w w:val="77"/>
          <w:sz w:val="20"/>
        </w:rPr>
      </w:pPr>
    </w:p>
    <w:p w:rsidR="00EB3A05" w:rsidRDefault="00E7018F" w:rsidP="00E7018F">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医療倫理の基本四原則に無危害の倫理がある。これは医師や薬剤師だけでなく、看護師も適用される。したがって、</w:t>
      </w:r>
      <w:r w:rsidRPr="009E08B7">
        <w:rPr>
          <w:rFonts w:ascii="ＭＳ Ｐ明朝" w:eastAsia="ＭＳ Ｐ明朝" w:hAnsi="ＭＳ Ｐ明朝" w:hint="eastAsia"/>
          <w:w w:val="77"/>
          <w:sz w:val="20"/>
        </w:rPr>
        <w:t>看護師は，現れている症状が加齢によるものか，疾患にともなうものか，薬剤が引き起こしている有害事象かを正確にアセスメントし，適切に対応することが必要である</w:t>
      </w:r>
      <w:r w:rsidR="00EB3A05" w:rsidRPr="00EB3A05">
        <w:rPr>
          <w:rFonts w:ascii="ＭＳ Ｐ明朝" w:eastAsia="ＭＳ Ｐ明朝" w:hAnsi="ＭＳ Ｐ明朝" w:hint="eastAsia"/>
          <w:w w:val="77"/>
          <w:sz w:val="20"/>
          <w:bdr w:val="single" w:sz="4" w:space="0" w:color="auto"/>
        </w:rPr>
        <w:t>&lt;加?疾?薬?&gt;</w:t>
      </w:r>
      <w:r w:rsidRPr="005262A0">
        <w:rPr>
          <w:rFonts w:ascii="ＭＳ Ｐ明朝" w:eastAsia="ＭＳ Ｐ明朝" w:hAnsi="ＭＳ Ｐ明朝" w:hint="eastAsia"/>
          <w:w w:val="77"/>
          <w:sz w:val="20"/>
        </w:rPr>
        <w:t>。</w:t>
      </w:r>
    </w:p>
    <w:p w:rsidR="00EB3A05" w:rsidRDefault="00EB3A05" w:rsidP="00E7018F">
      <w:pPr>
        <w:spacing w:line="180" w:lineRule="exact"/>
        <w:rPr>
          <w:rFonts w:ascii="ＭＳ Ｐ明朝" w:eastAsia="ＭＳ Ｐ明朝" w:hAnsi="ＭＳ Ｐ明朝"/>
          <w:w w:val="77"/>
          <w:sz w:val="20"/>
        </w:rPr>
      </w:pPr>
    </w:p>
    <w:p w:rsidR="00E7018F" w:rsidRPr="005262A0" w:rsidRDefault="00E7018F" w:rsidP="00E7018F">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そのためには，受容体プロフィールを活用した有害事象の予測が有効であると考えられる．</w:t>
      </w:r>
    </w:p>
    <w:p w:rsidR="00E7018F" w:rsidRPr="005262A0" w:rsidRDefault="00E7018F" w:rsidP="00E7018F">
      <w:pPr>
        <w:spacing w:line="180" w:lineRule="exact"/>
        <w:rPr>
          <w:rFonts w:ascii="ＭＳ Ｐ明朝" w:eastAsia="ＭＳ Ｐ明朝" w:hAnsi="ＭＳ Ｐ明朝"/>
          <w:w w:val="77"/>
          <w:sz w:val="20"/>
        </w:rPr>
      </w:pPr>
    </w:p>
    <w:p w:rsidR="00E7018F" w:rsidRPr="003C5FBE" w:rsidRDefault="00BD1D51" w:rsidP="00E7018F">
      <w:pPr>
        <w:spacing w:line="180" w:lineRule="exact"/>
        <w:rPr>
          <w:rFonts w:ascii="ＭＳ Ｐ明朝" w:eastAsia="ＭＳ Ｐ明朝" w:hAnsi="ＭＳ Ｐ明朝"/>
          <w:w w:val="77"/>
          <w:sz w:val="20"/>
          <w:shd w:val="pct15" w:color="auto" w:fill="FFFFFF"/>
        </w:rPr>
      </w:pPr>
      <w:r w:rsidRPr="005262A0">
        <w:rPr>
          <w:rFonts w:ascii="ＭＳ Ｐ明朝" w:eastAsia="ＭＳ Ｐ明朝" w:hAnsi="ＭＳ Ｐ明朝" w:hint="eastAsia"/>
          <w:w w:val="77"/>
          <w:sz w:val="20"/>
        </w:rPr>
        <w:t>厚生労働統計協会（2022）によれば、</w:t>
      </w:r>
      <w:r w:rsidR="00E7018F" w:rsidRPr="005262A0">
        <w:rPr>
          <w:rFonts w:ascii="ＭＳ Ｐ明朝" w:eastAsia="ＭＳ Ｐ明朝" w:hAnsi="ＭＳ Ｐ明朝" w:hint="eastAsia"/>
          <w:w w:val="77"/>
          <w:sz w:val="20"/>
        </w:rPr>
        <w:t>精神障害者の数は，2020年には約614.8万人となっており，急増している。高齢化によって精神科身体合併症の頻度も増加しており，その中には，向精神薬の影響や副作用によって合併症が引き起こされることもあるとされている。</w:t>
      </w:r>
      <w:r w:rsidR="003C5FBE">
        <w:rPr>
          <w:rFonts w:ascii="ＭＳ Ｐ明朝" w:eastAsia="ＭＳ Ｐ明朝" w:hAnsi="ＭＳ Ｐ明朝" w:cs="ＭＳ Ｐ明朝" w:hint="eastAsia"/>
          <w:w w:val="77"/>
          <w:sz w:val="20"/>
        </w:rPr>
        <w:t>⇐</w:t>
      </w:r>
      <w:r w:rsidR="003C5FBE" w:rsidRPr="003C5FBE">
        <w:rPr>
          <w:rFonts w:ascii="ＭＳ Ｐ明朝" w:eastAsia="ＭＳ Ｐ明朝" w:hAnsi="ＭＳ Ｐ明朝" w:cs="ＭＳ Ｐ明朝" w:hint="eastAsia"/>
          <w:w w:val="77"/>
          <w:sz w:val="20"/>
          <w:shd w:val="pct15" w:color="auto" w:fill="FFFFFF"/>
        </w:rPr>
        <w:t>精神科身体合併症が増加している背景</w:t>
      </w:r>
      <w:r w:rsidR="003C5FBE">
        <w:rPr>
          <w:rFonts w:ascii="ＭＳ Ｐ明朝" w:eastAsia="ＭＳ Ｐ明朝" w:hAnsi="ＭＳ Ｐ明朝" w:cs="ＭＳ Ｐ明朝" w:hint="eastAsia"/>
          <w:w w:val="77"/>
          <w:sz w:val="20"/>
          <w:shd w:val="pct15" w:color="auto" w:fill="FFFFFF"/>
        </w:rPr>
        <w:t>（原因）</w:t>
      </w:r>
      <w:r w:rsidR="003C5FBE" w:rsidRPr="003C5FBE">
        <w:rPr>
          <w:rFonts w:ascii="ＭＳ Ｐ明朝" w:eastAsia="ＭＳ Ｐ明朝" w:hAnsi="ＭＳ Ｐ明朝" w:cs="ＭＳ Ｐ明朝" w:hint="eastAsia"/>
          <w:w w:val="77"/>
          <w:sz w:val="20"/>
          <w:shd w:val="pct15" w:color="auto" w:fill="FFFFFF"/>
        </w:rPr>
        <w:t>を説明せよ</w:t>
      </w:r>
    </w:p>
    <w:p w:rsidR="00E7018F" w:rsidRPr="005262A0" w:rsidRDefault="00E7018F" w:rsidP="00E7018F">
      <w:pPr>
        <w:spacing w:line="180" w:lineRule="exact"/>
        <w:rPr>
          <w:rFonts w:ascii="ＭＳ Ｐ明朝" w:eastAsia="ＭＳ Ｐ明朝" w:hAnsi="ＭＳ Ｐ明朝"/>
          <w:w w:val="77"/>
          <w:sz w:val="20"/>
        </w:rPr>
      </w:pPr>
    </w:p>
    <w:p w:rsidR="00E7018F" w:rsidRPr="005262A0" w:rsidRDefault="00E7018F" w:rsidP="00E7018F">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もし、さらに受容体プロフィールの活用を進めるのであれば、医師や薬剤師と連携して使用することで、正確なアセスメントが可能と考える。この方法によって、増加する合併症に対しても看護アセスメントを支援する有用な手段となり得るだろう</w:t>
      </w:r>
      <w:r w:rsidR="00EB3A05">
        <w:rPr>
          <w:rFonts w:ascii="ＭＳ Ｐ明朝" w:eastAsia="ＭＳ Ｐ明朝" w:hAnsi="ＭＳ Ｐ明朝" w:hint="eastAsia"/>
          <w:w w:val="77"/>
          <w:sz w:val="20"/>
          <w:bdr w:val="single" w:sz="4" w:space="0" w:color="auto"/>
        </w:rPr>
        <w:t>&lt;正確にアセ</w:t>
      </w:r>
      <w:r w:rsidR="00F467AB">
        <w:rPr>
          <w:rFonts w:ascii="ＭＳ Ｐ明朝" w:eastAsia="ＭＳ Ｐ明朝" w:hAnsi="ＭＳ Ｐ明朝" w:hint="eastAsia"/>
          <w:w w:val="77"/>
          <w:sz w:val="20"/>
          <w:bdr w:val="single" w:sz="4" w:space="0" w:color="auto"/>
        </w:rPr>
        <w:t>+連携</w:t>
      </w:r>
      <w:r w:rsidR="00EB3A05">
        <w:rPr>
          <w:rFonts w:ascii="ＭＳ Ｐ明朝" w:eastAsia="ＭＳ Ｐ明朝" w:hAnsi="ＭＳ Ｐ明朝" w:hint="eastAsia"/>
          <w:w w:val="77"/>
          <w:sz w:val="20"/>
          <w:bdr w:val="single" w:sz="4" w:space="0" w:color="auto"/>
        </w:rPr>
        <w:t>&gt;</w:t>
      </w:r>
      <w:r w:rsidRPr="005262A0">
        <w:rPr>
          <w:rFonts w:ascii="ＭＳ Ｐ明朝" w:eastAsia="ＭＳ Ｐ明朝" w:hAnsi="ＭＳ Ｐ明朝" w:hint="eastAsia"/>
          <w:w w:val="77"/>
          <w:sz w:val="20"/>
        </w:rPr>
        <w:t>。</w:t>
      </w:r>
    </w:p>
    <w:p w:rsidR="00E7018F" w:rsidRPr="005262A0" w:rsidRDefault="00E7018F" w:rsidP="00E7018F">
      <w:pPr>
        <w:spacing w:line="180" w:lineRule="exact"/>
        <w:rPr>
          <w:rFonts w:ascii="ＭＳ Ｐ明朝" w:eastAsia="ＭＳ Ｐ明朝" w:hAnsi="ＭＳ Ｐ明朝"/>
          <w:w w:val="77"/>
          <w:sz w:val="20"/>
        </w:rPr>
      </w:pPr>
    </w:p>
    <w:p w:rsidR="003B29F3" w:rsidRPr="005262A0" w:rsidRDefault="00E7018F" w:rsidP="005262A0">
      <w:pPr>
        <w:spacing w:line="180" w:lineRule="exact"/>
        <w:ind w:firstLineChars="100" w:firstLine="152"/>
        <w:rPr>
          <w:rFonts w:ascii="ＭＳ Ｐ明朝" w:eastAsia="ＭＳ Ｐ明朝" w:hAnsi="ＭＳ Ｐ明朝"/>
          <w:w w:val="77"/>
          <w:sz w:val="20"/>
        </w:rPr>
      </w:pPr>
      <w:r w:rsidRPr="005262A0">
        <w:rPr>
          <w:rFonts w:ascii="ＭＳ Ｐ明朝" w:eastAsia="ＭＳ Ｐ明朝" w:hAnsi="ＭＳ Ｐ明朝" w:hint="eastAsia"/>
          <w:w w:val="77"/>
          <w:sz w:val="20"/>
        </w:rPr>
        <w:t>結論として、看護師による受容体プロフィールの活用は高齢者における副作用と加齢の類似に対して有効なアプローチであり、医療チームとの連携を通じて正確なアセスメントと管理に役立つことが示唆される。</w:t>
      </w:r>
    </w:p>
    <w:p w:rsidR="00E7018F" w:rsidRPr="005262A0" w:rsidRDefault="00E7018F" w:rsidP="00E7018F">
      <w:pPr>
        <w:spacing w:line="180" w:lineRule="exact"/>
        <w:rPr>
          <w:rFonts w:ascii="ＭＳ Ｐ明朝" w:eastAsia="ＭＳ Ｐ明朝" w:hAnsi="ＭＳ Ｐ明朝"/>
          <w:w w:val="77"/>
          <w:sz w:val="20"/>
        </w:rPr>
      </w:pPr>
    </w:p>
    <w:p w:rsidR="00E7018F" w:rsidRPr="005262A0" w:rsidRDefault="00E7018F" w:rsidP="00E7018F">
      <w:pPr>
        <w:spacing w:line="180" w:lineRule="exact"/>
        <w:rPr>
          <w:rFonts w:ascii="ＭＳ Ｐ明朝" w:eastAsia="ＭＳ Ｐ明朝" w:hAnsi="ＭＳ Ｐ明朝"/>
          <w:w w:val="77"/>
          <w:sz w:val="20"/>
        </w:rPr>
      </w:pPr>
    </w:p>
    <w:p w:rsidR="00E7018F" w:rsidRPr="005262A0" w:rsidRDefault="00E7018F" w:rsidP="00E7018F">
      <w:pPr>
        <w:spacing w:line="180" w:lineRule="exact"/>
        <w:rPr>
          <w:rFonts w:ascii="ＭＳ Ｐ明朝" w:eastAsia="ＭＳ Ｐ明朝" w:hAnsi="ＭＳ Ｐ明朝"/>
          <w:w w:val="77"/>
          <w:sz w:val="20"/>
        </w:rPr>
      </w:pPr>
    </w:p>
    <w:p w:rsidR="00E7018F" w:rsidRPr="005262A0" w:rsidRDefault="00E7018F" w:rsidP="00E7018F">
      <w:pPr>
        <w:spacing w:line="180" w:lineRule="exact"/>
        <w:rPr>
          <w:rFonts w:ascii="ＭＳ Ｐ明朝" w:eastAsia="ＭＳ Ｐ明朝" w:hAnsi="ＭＳ Ｐ明朝"/>
          <w:w w:val="77"/>
          <w:sz w:val="20"/>
        </w:rPr>
      </w:pPr>
    </w:p>
    <w:p w:rsidR="00171DA9" w:rsidRDefault="00931096" w:rsidP="00E7018F">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lastRenderedPageBreak/>
        <w:t>３－４．</w:t>
      </w:r>
      <w:r w:rsidR="00171DA9" w:rsidRPr="005262A0">
        <w:rPr>
          <w:rFonts w:ascii="ＭＳ Ｐ明朝" w:eastAsia="ＭＳ Ｐ明朝" w:hAnsi="ＭＳ Ｐ明朝" w:hint="eastAsia"/>
          <w:w w:val="77"/>
          <w:sz w:val="20"/>
        </w:rPr>
        <w:t>受容体プロフィールを活用した看護アセスメントの</w:t>
      </w:r>
      <w:r w:rsidR="00171DA9" w:rsidRPr="005262A0">
        <w:rPr>
          <w:rFonts w:ascii="ＭＳ Ｐ明朝" w:eastAsia="ＭＳ Ｐ明朝" w:hAnsi="ＭＳ Ｐ明朝" w:hint="eastAsia"/>
          <w:w w:val="77"/>
          <w:sz w:val="20"/>
          <w:shd w:val="pct15" w:color="auto" w:fill="FFFFFF"/>
        </w:rPr>
        <w:t>模擬事例</w:t>
      </w:r>
      <w:r w:rsidR="00171DA9" w:rsidRPr="005262A0">
        <w:rPr>
          <w:rFonts w:ascii="ＭＳ Ｐ明朝" w:eastAsia="ＭＳ Ｐ明朝" w:hAnsi="ＭＳ Ｐ明朝" w:hint="eastAsia"/>
          <w:w w:val="77"/>
          <w:sz w:val="20"/>
        </w:rPr>
        <w:t>を要約し、根拠を説明せよ。</w:t>
      </w:r>
    </w:p>
    <w:p w:rsidR="005A6D57" w:rsidRDefault="005A6D57" w:rsidP="00E7018F">
      <w:pPr>
        <w:spacing w:line="180" w:lineRule="exact"/>
        <w:rPr>
          <w:rFonts w:ascii="ＭＳ Ｐ明朝" w:eastAsia="ＭＳ Ｐ明朝" w:hAnsi="ＭＳ Ｐ明朝"/>
          <w:w w:val="77"/>
          <w:sz w:val="20"/>
        </w:rPr>
      </w:pPr>
    </w:p>
    <w:p w:rsidR="005A6D57" w:rsidRDefault="005A6D57" w:rsidP="00E7018F">
      <w:pPr>
        <w:spacing w:line="180" w:lineRule="exact"/>
        <w:rPr>
          <w:rFonts w:ascii="ＭＳ Ｐ明朝" w:eastAsia="ＭＳ Ｐ明朝" w:hAnsi="ＭＳ Ｐ明朝"/>
          <w:w w:val="77"/>
          <w:sz w:val="20"/>
        </w:rPr>
      </w:pPr>
    </w:p>
    <w:p w:rsidR="005A6D57" w:rsidRDefault="005A6D57" w:rsidP="00E7018F">
      <w:pPr>
        <w:spacing w:line="180" w:lineRule="exact"/>
        <w:rPr>
          <w:rFonts w:ascii="ＭＳ Ｐ明朝" w:eastAsia="ＭＳ Ｐ明朝" w:hAnsi="ＭＳ Ｐ明朝"/>
          <w:w w:val="77"/>
          <w:sz w:val="20"/>
        </w:rPr>
      </w:pPr>
    </w:p>
    <w:p w:rsidR="005A6D57" w:rsidRPr="005262A0" w:rsidRDefault="005A6D57" w:rsidP="00E7018F">
      <w:pPr>
        <w:spacing w:line="180" w:lineRule="exact"/>
        <w:rPr>
          <w:rFonts w:ascii="ＭＳ Ｐ明朝" w:eastAsia="ＭＳ Ｐ明朝" w:hAnsi="ＭＳ Ｐ明朝"/>
          <w:w w:val="77"/>
          <w:sz w:val="20"/>
        </w:rPr>
      </w:pPr>
    </w:p>
    <w:p w:rsidR="00A24A4E" w:rsidRDefault="00A24A4E" w:rsidP="00A24A4E">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0A463E" w:rsidRPr="005262A0" w:rsidRDefault="000A463E" w:rsidP="000A463E">
      <w:pPr>
        <w:spacing w:line="180" w:lineRule="exact"/>
        <w:rPr>
          <w:rFonts w:ascii="ＭＳ Ｐ明朝" w:eastAsia="ＭＳ Ｐ明朝" w:hAnsi="ＭＳ Ｐ明朝"/>
          <w:w w:val="77"/>
          <w:sz w:val="20"/>
        </w:rPr>
      </w:pPr>
    </w:p>
    <w:p w:rsidR="000A463E" w:rsidRPr="005262A0" w:rsidRDefault="000A463E" w:rsidP="005262A0">
      <w:pPr>
        <w:spacing w:line="180" w:lineRule="exact"/>
        <w:ind w:firstLineChars="100" w:firstLine="152"/>
        <w:rPr>
          <w:rFonts w:ascii="ＭＳ Ｐ明朝" w:eastAsia="ＭＳ Ｐ明朝" w:hAnsi="ＭＳ Ｐ明朝"/>
          <w:w w:val="77"/>
          <w:sz w:val="20"/>
        </w:rPr>
      </w:pPr>
      <w:r w:rsidRPr="005262A0">
        <w:rPr>
          <w:rFonts w:ascii="ＭＳ Ｐ明朝" w:eastAsia="ＭＳ Ｐ明朝" w:hAnsi="ＭＳ Ｐ明朝" w:hint="eastAsia"/>
          <w:w w:val="77"/>
          <w:sz w:val="20"/>
        </w:rPr>
        <w:t>模擬事例によると、受容体プロフィールを活用することによってチームへの情報提供を促すとともに、より質の高い看護を提供できると結論づけている。受容体プロフィールとは、受容体の状態を表現した図表のことであり，抗精神病薬の作用や副作用を予測するために有用とされている．果たして、この結論には根拠があるのだろうか。</w:t>
      </w:r>
    </w:p>
    <w:p w:rsidR="000A463E" w:rsidRPr="005262A0" w:rsidRDefault="000A463E" w:rsidP="000A463E">
      <w:pPr>
        <w:spacing w:line="180" w:lineRule="exact"/>
        <w:rPr>
          <w:rFonts w:ascii="ＭＳ Ｐ明朝" w:eastAsia="ＭＳ Ｐ明朝" w:hAnsi="ＭＳ Ｐ明朝"/>
          <w:w w:val="77"/>
          <w:sz w:val="20"/>
        </w:rPr>
      </w:pPr>
    </w:p>
    <w:p w:rsidR="000A463E" w:rsidRPr="005262A0" w:rsidRDefault="000A463E" w:rsidP="005262A0">
      <w:pPr>
        <w:spacing w:line="180" w:lineRule="exact"/>
        <w:ind w:firstLineChars="100" w:firstLine="152"/>
        <w:rPr>
          <w:rFonts w:ascii="ＭＳ Ｐ明朝" w:eastAsia="ＭＳ Ｐ明朝" w:hAnsi="ＭＳ Ｐ明朝"/>
          <w:w w:val="77"/>
          <w:sz w:val="20"/>
        </w:rPr>
      </w:pPr>
      <w:r w:rsidRPr="005262A0">
        <w:rPr>
          <w:rFonts w:ascii="ＭＳ Ｐ明朝" w:eastAsia="ＭＳ Ｐ明朝" w:hAnsi="ＭＳ Ｐ明朝" w:hint="eastAsia"/>
          <w:w w:val="77"/>
          <w:sz w:val="20"/>
        </w:rPr>
        <w:t>確かに、この模擬事例が実際の臨床現場での結果を反映しているのかどうかは明確ではない。実際の臨床データや研究結果に基づいたエビデンスがない限り、この結論は一つの仮説に過ぎないと言える。しかし、受容体プロフィールを視覚化することが有用であるという提唱がある。</w:t>
      </w:r>
    </w:p>
    <w:p w:rsidR="000A463E" w:rsidRPr="005262A0" w:rsidRDefault="000A463E" w:rsidP="000A463E">
      <w:pPr>
        <w:spacing w:line="180" w:lineRule="exact"/>
        <w:rPr>
          <w:rFonts w:ascii="ＭＳ Ｐ明朝" w:eastAsia="ＭＳ Ｐ明朝" w:hAnsi="ＭＳ Ｐ明朝"/>
          <w:w w:val="77"/>
          <w:sz w:val="20"/>
        </w:rPr>
      </w:pPr>
    </w:p>
    <w:p w:rsidR="000A463E" w:rsidRPr="005262A0" w:rsidRDefault="00261D21" w:rsidP="000A463E">
      <w:pPr>
        <w:spacing w:line="180" w:lineRule="exact"/>
        <w:rPr>
          <w:rFonts w:ascii="ＭＳ Ｐ明朝" w:eastAsia="ＭＳ Ｐ明朝" w:hAnsi="ＭＳ Ｐ明朝"/>
          <w:w w:val="77"/>
          <w:sz w:val="20"/>
        </w:rPr>
      </w:pPr>
      <w:r w:rsidRPr="00261D21">
        <w:rPr>
          <w:rFonts w:ascii="ＭＳ Ｐ明朝" w:eastAsia="ＭＳ Ｐ明朝" w:hAnsi="ＭＳ Ｐ明朝" w:hint="eastAsia"/>
          <w:w w:val="77"/>
          <w:sz w:val="20"/>
        </w:rPr>
        <w:t>以前、私がある精神科病棟に勤務していた頃、受容体プロフィールについて知るようになってからは、頓服薬与薬の有無がその後の患者の状態に副作用の出現を予測することができるようになり、一方、処方変更時に関しても看護計画を具体的に立案することも可能になった。他方、薬剤過敏症の患者は受容体プロフィールで正確に予測することは困難であった経験がある</w:t>
      </w:r>
      <w:r w:rsidR="00785DD8">
        <w:rPr>
          <w:rFonts w:ascii="ＭＳ Ｐ明朝" w:eastAsia="ＭＳ Ｐ明朝" w:hAnsi="ＭＳ Ｐ明朝" w:hint="eastAsia"/>
          <w:w w:val="77"/>
          <w:sz w:val="20"/>
          <w:bdr w:val="single" w:sz="4" w:space="0" w:color="auto"/>
        </w:rPr>
        <w:t>&lt;薬物過敏&gt;</w:t>
      </w:r>
      <w:r w:rsidR="000A463E" w:rsidRPr="005262A0">
        <w:rPr>
          <w:rFonts w:ascii="ＭＳ Ｐ明朝" w:eastAsia="ＭＳ Ｐ明朝" w:hAnsi="ＭＳ Ｐ明朝" w:hint="eastAsia"/>
          <w:w w:val="77"/>
          <w:sz w:val="20"/>
        </w:rPr>
        <w:t>。</w:t>
      </w:r>
    </w:p>
    <w:p w:rsidR="000A463E" w:rsidRPr="005262A0" w:rsidRDefault="000A463E" w:rsidP="000A463E">
      <w:pPr>
        <w:spacing w:line="180" w:lineRule="exact"/>
        <w:rPr>
          <w:rFonts w:ascii="ＭＳ Ｐ明朝" w:eastAsia="ＭＳ Ｐ明朝" w:hAnsi="ＭＳ Ｐ明朝"/>
          <w:w w:val="77"/>
          <w:sz w:val="20"/>
        </w:rPr>
      </w:pPr>
    </w:p>
    <w:p w:rsidR="00EB3A05" w:rsidRDefault="000A463E" w:rsidP="000A463E">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看護師は，現れている症状が加齢によるものか，疾患にともなうものか，薬剤が引き起こしている有害事象かを正確にアセスメントし，適切に対応することが必要である</w:t>
      </w:r>
      <w:r w:rsidR="00EB3A05" w:rsidRPr="00EB3A05">
        <w:rPr>
          <w:rFonts w:ascii="ＭＳ Ｐ明朝" w:eastAsia="ＭＳ Ｐ明朝" w:hAnsi="ＭＳ Ｐ明朝" w:hint="eastAsia"/>
          <w:w w:val="77"/>
          <w:sz w:val="20"/>
          <w:bdr w:val="single" w:sz="4" w:space="0" w:color="auto"/>
        </w:rPr>
        <w:t>&lt;加?疾?薬?&gt;</w:t>
      </w:r>
      <w:r w:rsidRPr="005262A0">
        <w:rPr>
          <w:rFonts w:ascii="ＭＳ Ｐ明朝" w:eastAsia="ＭＳ Ｐ明朝" w:hAnsi="ＭＳ Ｐ明朝" w:hint="eastAsia"/>
          <w:w w:val="77"/>
          <w:sz w:val="20"/>
        </w:rPr>
        <w:t>。</w:t>
      </w:r>
    </w:p>
    <w:p w:rsidR="00EB3A05" w:rsidRDefault="00EB3A05" w:rsidP="000A463E">
      <w:pPr>
        <w:spacing w:line="180" w:lineRule="exact"/>
        <w:rPr>
          <w:rFonts w:ascii="ＭＳ Ｐ明朝" w:eastAsia="ＭＳ Ｐ明朝" w:hAnsi="ＭＳ Ｐ明朝"/>
          <w:w w:val="77"/>
          <w:sz w:val="20"/>
        </w:rPr>
      </w:pPr>
      <w:r>
        <w:rPr>
          <w:rFonts w:ascii="ＭＳ Ｐ明朝" w:eastAsia="ＭＳ Ｐ明朝" w:hAnsi="ＭＳ Ｐ明朝" w:hint="eastAsia"/>
          <w:w w:val="77"/>
          <w:sz w:val="20"/>
        </w:rPr>
        <w:t>＋</w:t>
      </w:r>
    </w:p>
    <w:p w:rsidR="000A463E" w:rsidRPr="005262A0" w:rsidRDefault="000A463E" w:rsidP="000A463E">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しかし、受容体プロフィールの活用については提唱はされているものの一般的ではなく、精神科看護職で扱われることはまれという現状がある。今後、活用するうえでの限界や，影響，方法などを実証した研究が必要であり，研究の結果も含めて注目されるべきである</w:t>
      </w:r>
      <w:r w:rsidR="00EB3A05">
        <w:rPr>
          <w:rFonts w:ascii="ＭＳ Ｐ明朝" w:eastAsia="ＭＳ Ｐ明朝" w:hAnsi="ＭＳ Ｐ明朝" w:hint="eastAsia"/>
          <w:w w:val="77"/>
          <w:sz w:val="20"/>
          <w:bdr w:val="single" w:sz="4" w:space="0" w:color="auto"/>
        </w:rPr>
        <w:t>&lt;一般的&gt;</w:t>
      </w:r>
      <w:r w:rsidRPr="005262A0">
        <w:rPr>
          <w:rFonts w:ascii="ＭＳ Ｐ明朝" w:eastAsia="ＭＳ Ｐ明朝" w:hAnsi="ＭＳ Ｐ明朝" w:hint="eastAsia"/>
          <w:w w:val="77"/>
          <w:sz w:val="20"/>
        </w:rPr>
        <w:t>．</w:t>
      </w:r>
    </w:p>
    <w:p w:rsidR="000A463E" w:rsidRPr="005262A0" w:rsidRDefault="000A463E" w:rsidP="000A463E">
      <w:pPr>
        <w:spacing w:line="180" w:lineRule="exact"/>
        <w:rPr>
          <w:rFonts w:ascii="ＭＳ Ｐ明朝" w:eastAsia="ＭＳ Ｐ明朝" w:hAnsi="ＭＳ Ｐ明朝"/>
          <w:w w:val="77"/>
          <w:sz w:val="20"/>
        </w:rPr>
      </w:pPr>
    </w:p>
    <w:p w:rsidR="000A463E" w:rsidRPr="005262A0" w:rsidRDefault="000A463E" w:rsidP="000A463E">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このような状況において、さらに受容体プロフィールの活用を進めるのであれば、医師や薬剤師と連携して使用することで、正確なアセスメントが可能と考える。受容体プロフィールの活用は、チームアプローチにおける総合的な評価によって、より質の高い医療ケアを提供するために不可欠な要素になるだろう</w:t>
      </w:r>
      <w:r w:rsidR="00785DD8">
        <w:rPr>
          <w:rFonts w:ascii="ＭＳ Ｐ明朝" w:eastAsia="ＭＳ Ｐ明朝" w:hAnsi="ＭＳ Ｐ明朝" w:hint="eastAsia"/>
          <w:w w:val="77"/>
          <w:sz w:val="20"/>
          <w:bdr w:val="single" w:sz="4" w:space="0" w:color="auto"/>
        </w:rPr>
        <w:t>&lt;正確にアセ+</w:t>
      </w:r>
      <w:r w:rsidR="00785DD8" w:rsidRPr="00785DD8">
        <w:rPr>
          <w:rFonts w:ascii="ＭＳ Ｐ明朝" w:eastAsia="ＭＳ Ｐ明朝" w:hAnsi="ＭＳ Ｐ明朝"/>
          <w:w w:val="77"/>
          <w:sz w:val="20"/>
          <w:bdr w:val="single" w:sz="4" w:space="0" w:color="auto"/>
        </w:rPr>
        <w:t>連携</w:t>
      </w:r>
      <w:r w:rsidR="00785DD8">
        <w:rPr>
          <w:rFonts w:ascii="ＭＳ Ｐ明朝" w:eastAsia="ＭＳ Ｐ明朝" w:hAnsi="ＭＳ Ｐ明朝" w:hint="eastAsia"/>
          <w:w w:val="77"/>
          <w:sz w:val="20"/>
          <w:bdr w:val="single" w:sz="4" w:space="0" w:color="auto"/>
        </w:rPr>
        <w:t>&gt;</w:t>
      </w:r>
      <w:r w:rsidRPr="005262A0">
        <w:rPr>
          <w:rFonts w:ascii="ＭＳ Ｐ明朝" w:eastAsia="ＭＳ Ｐ明朝" w:hAnsi="ＭＳ Ｐ明朝" w:hint="eastAsia"/>
          <w:w w:val="77"/>
          <w:sz w:val="20"/>
        </w:rPr>
        <w:t>。</w:t>
      </w:r>
    </w:p>
    <w:p w:rsidR="000A463E" w:rsidRPr="005262A0" w:rsidRDefault="000A463E" w:rsidP="000A463E">
      <w:pPr>
        <w:spacing w:line="180" w:lineRule="exact"/>
        <w:rPr>
          <w:rFonts w:ascii="ＭＳ Ｐ明朝" w:eastAsia="ＭＳ Ｐ明朝" w:hAnsi="ＭＳ Ｐ明朝"/>
          <w:w w:val="77"/>
          <w:sz w:val="20"/>
        </w:rPr>
      </w:pPr>
    </w:p>
    <w:p w:rsidR="00B1278C" w:rsidRPr="005262A0" w:rsidRDefault="000A463E" w:rsidP="005262A0">
      <w:pPr>
        <w:spacing w:line="180" w:lineRule="exact"/>
        <w:ind w:firstLineChars="100" w:firstLine="152"/>
        <w:rPr>
          <w:rFonts w:ascii="ＭＳ Ｐ明朝" w:eastAsia="ＭＳ Ｐ明朝" w:hAnsi="ＭＳ Ｐ明朝"/>
          <w:w w:val="77"/>
          <w:sz w:val="20"/>
        </w:rPr>
      </w:pPr>
      <w:r w:rsidRPr="005262A0">
        <w:rPr>
          <w:rFonts w:ascii="ＭＳ Ｐ明朝" w:eastAsia="ＭＳ Ｐ明朝" w:hAnsi="ＭＳ Ｐ明朝" w:hint="eastAsia"/>
          <w:w w:val="77"/>
          <w:sz w:val="20"/>
        </w:rPr>
        <w:t>結論として、受容体プロフィールの活用はチームアプローチにおける総合的な評価によって質の高い医療ケアを提供するために必要不可欠な要素であると考える。しかし、臨床データや研究結果に基づいたエビデンスは不足しており、今後の研究や連携が求められる。</w:t>
      </w:r>
    </w:p>
    <w:p w:rsidR="00C628EA" w:rsidRPr="005262A0" w:rsidRDefault="00C628EA" w:rsidP="000A463E">
      <w:pPr>
        <w:spacing w:line="180" w:lineRule="exact"/>
        <w:rPr>
          <w:rFonts w:ascii="ＭＳ Ｐ明朝" w:eastAsia="ＭＳ Ｐ明朝" w:hAnsi="ＭＳ Ｐ明朝"/>
          <w:w w:val="77"/>
          <w:sz w:val="20"/>
        </w:rPr>
      </w:pPr>
    </w:p>
    <w:p w:rsidR="00C628EA" w:rsidRPr="005262A0" w:rsidRDefault="00C628EA" w:rsidP="000A463E">
      <w:pPr>
        <w:spacing w:line="180" w:lineRule="exact"/>
        <w:rPr>
          <w:rFonts w:ascii="ＭＳ Ｐ明朝" w:eastAsia="ＭＳ Ｐ明朝" w:hAnsi="ＭＳ Ｐ明朝"/>
          <w:w w:val="77"/>
          <w:sz w:val="20"/>
        </w:rPr>
      </w:pPr>
    </w:p>
    <w:p w:rsidR="00C628EA" w:rsidRDefault="00C628EA" w:rsidP="000A463E">
      <w:pPr>
        <w:spacing w:line="180" w:lineRule="exact"/>
        <w:rPr>
          <w:rFonts w:ascii="ＭＳ Ｐ明朝" w:eastAsia="ＭＳ Ｐ明朝" w:hAnsi="ＭＳ Ｐ明朝"/>
          <w:w w:val="77"/>
          <w:sz w:val="20"/>
        </w:rPr>
      </w:pPr>
    </w:p>
    <w:p w:rsidR="00785DD8" w:rsidRPr="005262A0" w:rsidRDefault="00785DD8" w:rsidP="000A463E">
      <w:pPr>
        <w:spacing w:line="180" w:lineRule="exact"/>
        <w:rPr>
          <w:rFonts w:ascii="ＭＳ Ｐ明朝" w:eastAsia="ＭＳ Ｐ明朝" w:hAnsi="ＭＳ Ｐ明朝"/>
          <w:w w:val="77"/>
          <w:sz w:val="20"/>
        </w:rPr>
      </w:pPr>
    </w:p>
    <w:p w:rsidR="00C628EA" w:rsidRPr="005262A0" w:rsidRDefault="00C628EA" w:rsidP="000A463E">
      <w:pPr>
        <w:spacing w:line="180" w:lineRule="exact"/>
        <w:rPr>
          <w:rFonts w:ascii="ＭＳ Ｐ明朝" w:eastAsia="ＭＳ Ｐ明朝" w:hAnsi="ＭＳ Ｐ明朝"/>
          <w:w w:val="77"/>
          <w:sz w:val="20"/>
        </w:rPr>
      </w:pPr>
    </w:p>
    <w:p w:rsidR="00C628EA" w:rsidRDefault="00C628EA" w:rsidP="000A463E">
      <w:pPr>
        <w:spacing w:line="180" w:lineRule="exact"/>
        <w:rPr>
          <w:rFonts w:ascii="ＭＳ Ｐ明朝" w:eastAsia="ＭＳ Ｐ明朝" w:hAnsi="ＭＳ Ｐ明朝"/>
          <w:w w:val="77"/>
          <w:sz w:val="20"/>
        </w:rPr>
      </w:pPr>
    </w:p>
    <w:p w:rsidR="00B04B8C" w:rsidRPr="005262A0" w:rsidRDefault="00B04B8C" w:rsidP="000A463E">
      <w:pPr>
        <w:spacing w:line="180" w:lineRule="exact"/>
        <w:rPr>
          <w:rFonts w:ascii="ＭＳ Ｐ明朝" w:eastAsia="ＭＳ Ｐ明朝" w:hAnsi="ＭＳ Ｐ明朝"/>
          <w:w w:val="77"/>
          <w:sz w:val="20"/>
        </w:rPr>
      </w:pPr>
    </w:p>
    <w:p w:rsidR="00C628EA" w:rsidRDefault="00931096" w:rsidP="000A463E">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lastRenderedPageBreak/>
        <w:t>４－１．</w:t>
      </w:r>
      <w:r w:rsidR="00ED1517" w:rsidRPr="005262A0">
        <w:rPr>
          <w:rFonts w:ascii="ＭＳ Ｐ明朝" w:eastAsia="ＭＳ Ｐ明朝" w:hAnsi="ＭＳ Ｐ明朝" w:hint="eastAsia"/>
          <w:w w:val="77"/>
          <w:sz w:val="20"/>
        </w:rPr>
        <w:t>精神科看護職が受容体プロフィールを活用するための</w:t>
      </w:r>
      <w:r w:rsidR="00ED1517" w:rsidRPr="005262A0">
        <w:rPr>
          <w:rFonts w:ascii="ＭＳ Ｐ明朝" w:eastAsia="ＭＳ Ｐ明朝" w:hAnsi="ＭＳ Ｐ明朝" w:hint="eastAsia"/>
          <w:w w:val="77"/>
          <w:sz w:val="20"/>
          <w:shd w:val="pct15" w:color="auto" w:fill="FFFFFF"/>
        </w:rPr>
        <w:t>多職種との連携</w:t>
      </w:r>
      <w:r w:rsidR="00ED1517" w:rsidRPr="005262A0">
        <w:rPr>
          <w:rFonts w:ascii="ＭＳ Ｐ明朝" w:eastAsia="ＭＳ Ｐ明朝" w:hAnsi="ＭＳ Ｐ明朝" w:hint="eastAsia"/>
          <w:w w:val="77"/>
          <w:sz w:val="20"/>
        </w:rPr>
        <w:t>方法を、事例を通して説明せよ。</w:t>
      </w:r>
    </w:p>
    <w:p w:rsidR="005A6D57" w:rsidRDefault="005A6D57" w:rsidP="000A463E">
      <w:pPr>
        <w:spacing w:line="180" w:lineRule="exact"/>
        <w:rPr>
          <w:rFonts w:ascii="ＭＳ Ｐ明朝" w:eastAsia="ＭＳ Ｐ明朝" w:hAnsi="ＭＳ Ｐ明朝"/>
          <w:w w:val="77"/>
          <w:sz w:val="20"/>
        </w:rPr>
      </w:pPr>
    </w:p>
    <w:p w:rsidR="005A6D57" w:rsidRDefault="005A6D57" w:rsidP="000A463E">
      <w:pPr>
        <w:spacing w:line="180" w:lineRule="exact"/>
        <w:rPr>
          <w:rFonts w:ascii="ＭＳ Ｐ明朝" w:eastAsia="ＭＳ Ｐ明朝" w:hAnsi="ＭＳ Ｐ明朝"/>
          <w:w w:val="77"/>
          <w:sz w:val="20"/>
        </w:rPr>
      </w:pPr>
    </w:p>
    <w:p w:rsidR="005A6D57" w:rsidRDefault="005A6D57" w:rsidP="000A463E">
      <w:pPr>
        <w:spacing w:line="180" w:lineRule="exact"/>
        <w:rPr>
          <w:rFonts w:ascii="ＭＳ Ｐ明朝" w:eastAsia="ＭＳ Ｐ明朝" w:hAnsi="ＭＳ Ｐ明朝"/>
          <w:w w:val="77"/>
          <w:sz w:val="20"/>
        </w:rPr>
      </w:pPr>
    </w:p>
    <w:p w:rsidR="005A6D57" w:rsidRPr="005262A0" w:rsidRDefault="005A6D57" w:rsidP="000A463E">
      <w:pPr>
        <w:spacing w:line="180" w:lineRule="exact"/>
        <w:rPr>
          <w:rFonts w:ascii="ＭＳ Ｐ明朝" w:eastAsia="ＭＳ Ｐ明朝" w:hAnsi="ＭＳ Ｐ明朝"/>
          <w:w w:val="77"/>
          <w:sz w:val="20"/>
        </w:rPr>
      </w:pPr>
    </w:p>
    <w:p w:rsidR="00A24A4E" w:rsidRDefault="00A24A4E" w:rsidP="00A24A4E">
      <w:pPr>
        <w:spacing w:line="180" w:lineRule="exact"/>
        <w:rPr>
          <w:rFonts w:ascii="ＭＳ Ｐ明朝" w:eastAsia="ＭＳ Ｐ明朝" w:hAnsi="ＭＳ Ｐ明朝"/>
          <w:w w:val="77"/>
          <w:sz w:val="20"/>
        </w:rPr>
      </w:pPr>
      <w:r>
        <w:rPr>
          <w:rFonts w:ascii="ＭＳ Ｐ明朝" w:eastAsia="ＭＳ Ｐ明朝" w:hAnsi="ＭＳ Ｐ明朝"/>
          <w:w w:val="77"/>
          <w:sz w:val="20"/>
        </w:rPr>
        <w:t>―――――――――――――――――――――――</w:t>
      </w:r>
    </w:p>
    <w:p w:rsidR="00ED1517" w:rsidRPr="005262A0" w:rsidRDefault="00ED1517" w:rsidP="000A463E">
      <w:pPr>
        <w:spacing w:line="180" w:lineRule="exact"/>
        <w:rPr>
          <w:rFonts w:ascii="ＭＳ Ｐ明朝" w:eastAsia="ＭＳ Ｐ明朝" w:hAnsi="ＭＳ Ｐ明朝"/>
          <w:w w:val="77"/>
          <w:sz w:val="20"/>
        </w:rPr>
      </w:pPr>
    </w:p>
    <w:p w:rsidR="00785DD8" w:rsidRDefault="00ED1517" w:rsidP="00785DD8">
      <w:pPr>
        <w:spacing w:line="180" w:lineRule="exact"/>
        <w:ind w:firstLineChars="100" w:firstLine="152"/>
        <w:rPr>
          <w:rFonts w:ascii="ＭＳ Ｐ明朝" w:eastAsia="ＭＳ Ｐ明朝" w:hAnsi="ＭＳ Ｐ明朝"/>
          <w:w w:val="77"/>
          <w:sz w:val="20"/>
        </w:rPr>
      </w:pPr>
      <w:r w:rsidRPr="005262A0">
        <w:rPr>
          <w:rFonts w:ascii="ＭＳ Ｐ明朝" w:eastAsia="ＭＳ Ｐ明朝" w:hAnsi="ＭＳ Ｐ明朝" w:hint="eastAsia"/>
          <w:w w:val="77"/>
          <w:sz w:val="20"/>
        </w:rPr>
        <w:t>抗精神病薬の副作用を予測するために，受容体プロフィールを視覚化することが有用であるという提唱がある</w:t>
      </w:r>
      <w:r w:rsidR="00785DD8">
        <w:rPr>
          <w:rFonts w:ascii="ＭＳ Ｐ明朝" w:eastAsia="ＭＳ Ｐ明朝" w:hAnsi="ＭＳ Ｐ明朝" w:hint="eastAsia"/>
          <w:w w:val="77"/>
          <w:sz w:val="20"/>
          <w:bdr w:val="single" w:sz="4" w:space="0" w:color="auto"/>
        </w:rPr>
        <w:t>&lt;視覚化&gt;</w:t>
      </w:r>
      <w:r w:rsidRPr="005262A0">
        <w:rPr>
          <w:rFonts w:ascii="ＭＳ Ｐ明朝" w:eastAsia="ＭＳ Ｐ明朝" w:hAnsi="ＭＳ Ｐ明朝" w:hint="eastAsia"/>
          <w:w w:val="77"/>
          <w:sz w:val="20"/>
        </w:rPr>
        <w:t>。</w:t>
      </w:r>
    </w:p>
    <w:p w:rsidR="00785DD8" w:rsidRDefault="00785DD8" w:rsidP="00785DD8">
      <w:pPr>
        <w:spacing w:line="180" w:lineRule="exact"/>
        <w:ind w:firstLineChars="100" w:firstLine="152"/>
        <w:rPr>
          <w:rFonts w:ascii="ＭＳ Ｐ明朝" w:eastAsia="ＭＳ Ｐ明朝" w:hAnsi="ＭＳ Ｐ明朝"/>
          <w:w w:val="77"/>
          <w:sz w:val="20"/>
        </w:rPr>
      </w:pPr>
    </w:p>
    <w:p w:rsidR="00ED1517" w:rsidRPr="005262A0" w:rsidRDefault="00ED1517" w:rsidP="00785DD8">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受容体プロフィールとは、受容体の状態を表現した図表のことであり，抗精神病薬の作用や副作用を予測するために有用とされている．果たして、精神科看護職が受容体プロフィールを活用するためには多職種とどのように連携すればよいのだろうか。</w:t>
      </w:r>
    </w:p>
    <w:p w:rsidR="00ED1517" w:rsidRPr="005262A0" w:rsidRDefault="00ED1517" w:rsidP="000A463E">
      <w:pPr>
        <w:spacing w:line="180" w:lineRule="exact"/>
        <w:rPr>
          <w:rFonts w:ascii="ＭＳ Ｐ明朝" w:eastAsia="ＭＳ Ｐ明朝" w:hAnsi="ＭＳ Ｐ明朝"/>
          <w:w w:val="77"/>
          <w:sz w:val="20"/>
        </w:rPr>
      </w:pPr>
    </w:p>
    <w:p w:rsidR="00ED1517" w:rsidRPr="005262A0" w:rsidRDefault="00ED1517" w:rsidP="005262A0">
      <w:pPr>
        <w:spacing w:line="180" w:lineRule="exact"/>
        <w:ind w:firstLineChars="100" w:firstLine="152"/>
        <w:rPr>
          <w:rFonts w:ascii="ＭＳ Ｐ明朝" w:eastAsia="ＭＳ Ｐ明朝" w:hAnsi="ＭＳ Ｐ明朝"/>
          <w:w w:val="77"/>
          <w:sz w:val="20"/>
        </w:rPr>
      </w:pPr>
      <w:r w:rsidRPr="005262A0">
        <w:rPr>
          <w:rFonts w:ascii="ＭＳ Ｐ明朝" w:eastAsia="ＭＳ Ｐ明朝" w:hAnsi="ＭＳ Ｐ明朝" w:hint="eastAsia"/>
          <w:w w:val="77"/>
          <w:sz w:val="20"/>
        </w:rPr>
        <w:t>確かに、精神科看護職が受容体プロフィールを活用することで、薬物治療の最適化に貢献し、患者のQOLを向上させることが期待される。しかし、アセスメントにおいては、薬剤の処方内容だけでなく、患者の精神的・社会的状況についてもしっかりと把握することが必要である</w:t>
      </w:r>
      <w:r w:rsidR="00785DD8">
        <w:rPr>
          <w:rFonts w:ascii="ＭＳ Ｐ明朝" w:eastAsia="ＭＳ Ｐ明朝" w:hAnsi="ＭＳ Ｐ明朝" w:hint="eastAsia"/>
          <w:w w:val="77"/>
          <w:sz w:val="20"/>
          <w:bdr w:val="single" w:sz="4" w:space="0" w:color="auto"/>
        </w:rPr>
        <w:t>&lt;処方だけ&gt;</w:t>
      </w:r>
      <w:r w:rsidRPr="005262A0">
        <w:rPr>
          <w:rFonts w:ascii="ＭＳ Ｐ明朝" w:eastAsia="ＭＳ Ｐ明朝" w:hAnsi="ＭＳ Ｐ明朝" w:hint="eastAsia"/>
          <w:w w:val="77"/>
          <w:sz w:val="20"/>
        </w:rPr>
        <w:t>。</w:t>
      </w:r>
    </w:p>
    <w:p w:rsidR="00ED1517" w:rsidRPr="005262A0" w:rsidRDefault="00ED1517" w:rsidP="000A463E">
      <w:pPr>
        <w:spacing w:line="180" w:lineRule="exact"/>
        <w:rPr>
          <w:rFonts w:ascii="ＭＳ Ｐ明朝" w:eastAsia="ＭＳ Ｐ明朝" w:hAnsi="ＭＳ Ｐ明朝"/>
          <w:w w:val="77"/>
          <w:sz w:val="20"/>
        </w:rPr>
      </w:pPr>
    </w:p>
    <w:p w:rsidR="00ED1517" w:rsidRPr="005262A0" w:rsidRDefault="00ED1517" w:rsidP="00ED1517">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以前、私が精神科病棟に勤務していた頃、ある患者さんの受容体プロフィールが有用な情報源となり、副作用を予測できたことがあった。一方、家族からのソーシャルサポートが得られずに、うつ状態になっていることが分かった</w:t>
      </w:r>
      <w:r w:rsidR="00785DD8" w:rsidRPr="001C0B4B">
        <w:rPr>
          <w:rFonts w:ascii="ＭＳ Ｐ明朝" w:eastAsia="ＭＳ Ｐ明朝" w:hAnsi="ＭＳ Ｐ明朝" w:hint="eastAsia"/>
          <w:w w:val="77"/>
          <w:sz w:val="20"/>
          <w:bdr w:val="single" w:sz="4" w:space="0" w:color="auto"/>
        </w:rPr>
        <w:t>&lt;社会サポ&gt;</w:t>
      </w:r>
      <w:r w:rsidRPr="005262A0">
        <w:rPr>
          <w:rFonts w:ascii="ＭＳ Ｐ明朝" w:eastAsia="ＭＳ Ｐ明朝" w:hAnsi="ＭＳ Ｐ明朝" w:hint="eastAsia"/>
          <w:w w:val="77"/>
          <w:sz w:val="20"/>
        </w:rPr>
        <w:t>。</w:t>
      </w:r>
    </w:p>
    <w:p w:rsidR="00ED1517" w:rsidRPr="005262A0" w:rsidRDefault="00ED1517" w:rsidP="000A463E">
      <w:pPr>
        <w:spacing w:line="180" w:lineRule="exact"/>
        <w:rPr>
          <w:rFonts w:ascii="ＭＳ Ｐ明朝" w:eastAsia="ＭＳ Ｐ明朝" w:hAnsi="ＭＳ Ｐ明朝"/>
          <w:w w:val="77"/>
          <w:sz w:val="20"/>
        </w:rPr>
      </w:pPr>
    </w:p>
    <w:p w:rsidR="00785DD8" w:rsidRDefault="00ED1517" w:rsidP="00ED1517">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精神科看護職は患者の身体面のみならず、精神面や社会面をしっかりアセスメントする責務がある。そのため受容体プロフィールに基づくアセスメントは、あくまでも一側面のものであり、心理・社会的アセスメントと併用することが必要である</w:t>
      </w:r>
      <w:r w:rsidR="00785DD8">
        <w:rPr>
          <w:rFonts w:ascii="ＭＳ Ｐ明朝" w:eastAsia="ＭＳ Ｐ明朝" w:hAnsi="ＭＳ Ｐ明朝" w:hint="eastAsia"/>
          <w:w w:val="77"/>
          <w:sz w:val="20"/>
          <w:bdr w:val="single" w:sz="4" w:space="0" w:color="auto"/>
        </w:rPr>
        <w:t>&lt;アセ責務一&gt;</w:t>
      </w:r>
      <w:r w:rsidRPr="005262A0">
        <w:rPr>
          <w:rFonts w:ascii="ＭＳ Ｐ明朝" w:eastAsia="ＭＳ Ｐ明朝" w:hAnsi="ＭＳ Ｐ明朝" w:hint="eastAsia"/>
          <w:w w:val="77"/>
          <w:sz w:val="20"/>
        </w:rPr>
        <w:t>。</w:t>
      </w:r>
    </w:p>
    <w:p w:rsidR="00785DD8" w:rsidRDefault="00785DD8" w:rsidP="00ED1517">
      <w:pPr>
        <w:spacing w:line="180" w:lineRule="exact"/>
        <w:rPr>
          <w:rFonts w:ascii="ＭＳ Ｐ明朝" w:eastAsia="ＭＳ Ｐ明朝" w:hAnsi="ＭＳ Ｐ明朝"/>
          <w:w w:val="77"/>
          <w:sz w:val="20"/>
        </w:rPr>
      </w:pPr>
    </w:p>
    <w:p w:rsidR="00ED1517" w:rsidRPr="005262A0" w:rsidRDefault="00ED1517" w:rsidP="00ED1517">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これを確実に行うために、受容体プロフィールを補助的に利用しつつ、</w:t>
      </w:r>
      <w:r w:rsidR="00DA3A60" w:rsidRPr="005262A0">
        <w:rPr>
          <w:rFonts w:ascii="ＭＳ Ｐ明朝" w:eastAsia="ＭＳ Ｐ明朝" w:hAnsi="ＭＳ Ｐ明朝" w:hint="eastAsia"/>
          <w:w w:val="77"/>
          <w:sz w:val="20"/>
        </w:rPr>
        <w:t>チーム内で率直に意見を述べても他のメンバーに拒絶されたり攻撃されたりしないというルールを共有することで、心理的安全性を確保することが望ましいのではないか。このような環境下では，視点が偏った場合でも，自由に意見を述べることが可能となり得るだろう</w:t>
      </w:r>
      <w:r w:rsidR="00785DD8">
        <w:rPr>
          <w:rFonts w:ascii="ＭＳ Ｐ明朝" w:eastAsia="ＭＳ Ｐ明朝" w:hAnsi="ＭＳ Ｐ明朝" w:hint="eastAsia"/>
          <w:w w:val="77"/>
          <w:sz w:val="20"/>
          <w:bdr w:val="single" w:sz="4" w:space="0" w:color="auto"/>
        </w:rPr>
        <w:t>&lt;心理的&gt;</w:t>
      </w:r>
      <w:r w:rsidRPr="005262A0">
        <w:rPr>
          <w:rFonts w:ascii="ＭＳ Ｐ明朝" w:eastAsia="ＭＳ Ｐ明朝" w:hAnsi="ＭＳ Ｐ明朝" w:hint="eastAsia"/>
          <w:w w:val="77"/>
          <w:sz w:val="20"/>
        </w:rPr>
        <w:t>。</w:t>
      </w:r>
    </w:p>
    <w:p w:rsidR="00ED1517" w:rsidRPr="005262A0" w:rsidRDefault="00ED1517" w:rsidP="000A463E">
      <w:pPr>
        <w:spacing w:line="180" w:lineRule="exact"/>
        <w:rPr>
          <w:rFonts w:ascii="ＭＳ Ｐ明朝" w:eastAsia="ＭＳ Ｐ明朝" w:hAnsi="ＭＳ Ｐ明朝"/>
          <w:w w:val="77"/>
          <w:sz w:val="20"/>
        </w:rPr>
      </w:pPr>
    </w:p>
    <w:p w:rsidR="00AD3A72" w:rsidRPr="005262A0" w:rsidRDefault="00ED1517" w:rsidP="00AD3A72">
      <w:pPr>
        <w:spacing w:line="180" w:lineRule="exact"/>
        <w:rPr>
          <w:rFonts w:ascii="ＭＳ Ｐ明朝" w:eastAsia="ＭＳ Ｐ明朝" w:hAnsi="ＭＳ Ｐ明朝"/>
          <w:w w:val="77"/>
          <w:sz w:val="20"/>
        </w:rPr>
      </w:pPr>
      <w:r w:rsidRPr="005262A0">
        <w:rPr>
          <w:rFonts w:ascii="ＭＳ Ｐ明朝" w:eastAsia="ＭＳ Ｐ明朝" w:hAnsi="ＭＳ Ｐ明朝" w:hint="eastAsia"/>
          <w:w w:val="77"/>
          <w:sz w:val="20"/>
        </w:rPr>
        <w:t>さらに、</w:t>
      </w:r>
      <w:r w:rsidR="00DA3A60" w:rsidRPr="005262A0">
        <w:rPr>
          <w:rFonts w:ascii="ＭＳ Ｐ明朝" w:eastAsia="ＭＳ Ｐ明朝" w:hAnsi="ＭＳ Ｐ明朝" w:hint="eastAsia"/>
          <w:w w:val="77"/>
          <w:sz w:val="20"/>
        </w:rPr>
        <w:t>多職種との連携を</w:t>
      </w:r>
      <w:r w:rsidRPr="005262A0">
        <w:rPr>
          <w:rFonts w:ascii="ＭＳ Ｐ明朝" w:eastAsia="ＭＳ Ｐ明朝" w:hAnsi="ＭＳ Ｐ明朝" w:hint="eastAsia"/>
          <w:w w:val="77"/>
          <w:sz w:val="20"/>
        </w:rPr>
        <w:t>進めるのであれば、</w:t>
      </w:r>
      <w:r w:rsidR="00DA3A60" w:rsidRPr="005262A0">
        <w:rPr>
          <w:rFonts w:ascii="ＭＳ Ｐ明朝" w:eastAsia="ＭＳ Ｐ明朝" w:hAnsi="ＭＳ Ｐ明朝" w:hint="eastAsia"/>
          <w:w w:val="77"/>
          <w:sz w:val="20"/>
        </w:rPr>
        <w:t>生活場面での指導</w:t>
      </w:r>
      <w:r w:rsidR="00AD3A72" w:rsidRPr="005262A0">
        <w:rPr>
          <w:rFonts w:ascii="ＭＳ Ｐ明朝" w:eastAsia="ＭＳ Ｐ明朝" w:hAnsi="ＭＳ Ｐ明朝" w:hint="eastAsia"/>
          <w:w w:val="77"/>
          <w:sz w:val="20"/>
        </w:rPr>
        <w:t>や</w:t>
      </w:r>
      <w:r w:rsidR="00DA3A60" w:rsidRPr="005262A0">
        <w:rPr>
          <w:rFonts w:ascii="ＭＳ Ｐ明朝" w:eastAsia="ＭＳ Ｐ明朝" w:hAnsi="ＭＳ Ｐ明朝" w:hint="eastAsia"/>
          <w:w w:val="77"/>
          <w:sz w:val="20"/>
        </w:rPr>
        <w:t>服薬に関する認識など</w:t>
      </w:r>
      <w:r w:rsidR="00AD3A72" w:rsidRPr="005262A0">
        <w:rPr>
          <w:rFonts w:ascii="ＭＳ Ｐ明朝" w:eastAsia="ＭＳ Ｐ明朝" w:hAnsi="ＭＳ Ｐ明朝" w:hint="eastAsia"/>
          <w:w w:val="77"/>
          <w:sz w:val="20"/>
        </w:rPr>
        <w:t>の</w:t>
      </w:r>
      <w:r w:rsidR="00DA3A60" w:rsidRPr="005262A0">
        <w:rPr>
          <w:rFonts w:ascii="ＭＳ Ｐ明朝" w:eastAsia="ＭＳ Ｐ明朝" w:hAnsi="ＭＳ Ｐ明朝" w:hint="eastAsia"/>
          <w:w w:val="77"/>
          <w:sz w:val="20"/>
        </w:rPr>
        <w:t>情報提供を</w:t>
      </w:r>
      <w:r w:rsidR="00AD3A72" w:rsidRPr="005262A0">
        <w:rPr>
          <w:rFonts w:ascii="ＭＳ Ｐ明朝" w:eastAsia="ＭＳ Ｐ明朝" w:hAnsi="ＭＳ Ｐ明朝" w:hint="eastAsia"/>
          <w:w w:val="77"/>
          <w:sz w:val="20"/>
        </w:rPr>
        <w:t>看護職が担い、患者が薬剤に高い関心を示している段階では看護職同席のうえで医師や薬剤師による正確な説明を行うなどの役割分担を明確にすることが、精神科看護職による受容体プロフィールの適切な運用に必要だろう。</w:t>
      </w:r>
    </w:p>
    <w:p w:rsidR="00AD3A72" w:rsidRPr="005262A0" w:rsidRDefault="00AD3A72" w:rsidP="00DA3A60">
      <w:pPr>
        <w:spacing w:line="180" w:lineRule="exact"/>
        <w:rPr>
          <w:rFonts w:ascii="ＭＳ Ｐ明朝" w:eastAsia="ＭＳ Ｐ明朝" w:hAnsi="ＭＳ Ｐ明朝"/>
          <w:w w:val="77"/>
          <w:sz w:val="20"/>
        </w:rPr>
      </w:pPr>
    </w:p>
    <w:p w:rsidR="00AD3A72" w:rsidRPr="005262A0" w:rsidRDefault="00AD3A72" w:rsidP="005262A0">
      <w:pPr>
        <w:spacing w:line="180" w:lineRule="exact"/>
        <w:ind w:firstLineChars="100" w:firstLine="152"/>
        <w:rPr>
          <w:rFonts w:ascii="ＭＳ Ｐ明朝" w:eastAsia="ＭＳ Ｐ明朝" w:hAnsi="ＭＳ Ｐ明朝"/>
          <w:w w:val="77"/>
          <w:sz w:val="20"/>
        </w:rPr>
      </w:pPr>
      <w:r w:rsidRPr="005262A0">
        <w:rPr>
          <w:rFonts w:ascii="ＭＳ Ｐ明朝" w:eastAsia="ＭＳ Ｐ明朝" w:hAnsi="ＭＳ Ｐ明朝" w:hint="eastAsia"/>
          <w:w w:val="77"/>
          <w:sz w:val="20"/>
        </w:rPr>
        <w:t>結論として、</w:t>
      </w:r>
      <w:r w:rsidR="00DA3A60" w:rsidRPr="005262A0">
        <w:rPr>
          <w:rFonts w:ascii="ＭＳ Ｐ明朝" w:eastAsia="ＭＳ Ｐ明朝" w:hAnsi="ＭＳ Ｐ明朝" w:hint="eastAsia"/>
          <w:w w:val="77"/>
          <w:sz w:val="20"/>
        </w:rPr>
        <w:t>精神科看護職が受容体プロフィールを適切に活用するには，</w:t>
      </w:r>
      <w:r w:rsidRPr="005262A0">
        <w:rPr>
          <w:rFonts w:ascii="ＭＳ Ｐ明朝" w:eastAsia="ＭＳ Ｐ明朝" w:hAnsi="ＭＳ Ｐ明朝" w:hint="eastAsia"/>
          <w:w w:val="77"/>
          <w:sz w:val="20"/>
        </w:rPr>
        <w:t>心理的安全性を確保し、医師や</w:t>
      </w:r>
      <w:r w:rsidR="00DA3A60" w:rsidRPr="005262A0">
        <w:rPr>
          <w:rFonts w:ascii="ＭＳ Ｐ明朝" w:eastAsia="ＭＳ Ｐ明朝" w:hAnsi="ＭＳ Ｐ明朝" w:hint="eastAsia"/>
          <w:w w:val="77"/>
          <w:sz w:val="20"/>
        </w:rPr>
        <w:t>薬剤師との役割分担と協働，そして協働体制</w:t>
      </w:r>
      <w:r w:rsidRPr="005262A0">
        <w:rPr>
          <w:rFonts w:ascii="ＭＳ Ｐ明朝" w:eastAsia="ＭＳ Ｐ明朝" w:hAnsi="ＭＳ Ｐ明朝" w:hint="eastAsia"/>
          <w:w w:val="77"/>
          <w:sz w:val="20"/>
        </w:rPr>
        <w:t>を</w:t>
      </w:r>
      <w:r w:rsidR="00DA3A60" w:rsidRPr="005262A0">
        <w:rPr>
          <w:rFonts w:ascii="ＭＳ Ｐ明朝" w:eastAsia="ＭＳ Ｐ明朝" w:hAnsi="ＭＳ Ｐ明朝" w:hint="eastAsia"/>
          <w:w w:val="77"/>
          <w:sz w:val="20"/>
        </w:rPr>
        <w:t>整備</w:t>
      </w:r>
      <w:r w:rsidRPr="005262A0">
        <w:rPr>
          <w:rFonts w:ascii="ＭＳ Ｐ明朝" w:eastAsia="ＭＳ Ｐ明朝" w:hAnsi="ＭＳ Ｐ明朝" w:hint="eastAsia"/>
          <w:w w:val="77"/>
          <w:sz w:val="20"/>
        </w:rPr>
        <w:t>すること</w:t>
      </w:r>
      <w:r w:rsidR="00DA3A60" w:rsidRPr="005262A0">
        <w:rPr>
          <w:rFonts w:ascii="ＭＳ Ｐ明朝" w:eastAsia="ＭＳ Ｐ明朝" w:hAnsi="ＭＳ Ｐ明朝" w:hint="eastAsia"/>
          <w:w w:val="77"/>
          <w:sz w:val="20"/>
        </w:rPr>
        <w:t>が必要であると考える．</w:t>
      </w:r>
    </w:p>
    <w:p w:rsidR="00235FDC" w:rsidRPr="005262A0" w:rsidRDefault="00235FDC" w:rsidP="005262A0">
      <w:pPr>
        <w:spacing w:line="180" w:lineRule="exact"/>
        <w:ind w:firstLineChars="100" w:firstLine="152"/>
        <w:rPr>
          <w:rFonts w:ascii="ＭＳ Ｐ明朝" w:eastAsia="ＭＳ Ｐ明朝" w:hAnsi="ＭＳ Ｐ明朝"/>
          <w:w w:val="77"/>
          <w:sz w:val="20"/>
        </w:rPr>
      </w:pPr>
    </w:p>
    <w:p w:rsidR="00235FDC" w:rsidRPr="005262A0" w:rsidRDefault="00235FDC" w:rsidP="00B04B8C">
      <w:pPr>
        <w:spacing w:line="180" w:lineRule="exact"/>
        <w:rPr>
          <w:rFonts w:ascii="ＭＳ Ｐ明朝" w:eastAsia="ＭＳ Ｐ明朝" w:hAnsi="ＭＳ Ｐ明朝"/>
          <w:w w:val="77"/>
          <w:sz w:val="20"/>
        </w:rPr>
      </w:pPr>
    </w:p>
    <w:sectPr w:rsidR="00235FDC" w:rsidRPr="005262A0" w:rsidSect="00EE2785">
      <w:pgSz w:w="16838" w:h="11906" w:orient="landscape"/>
      <w:pgMar w:top="567" w:right="720" w:bottom="567" w:left="720" w:header="851" w:footer="992" w:gutter="0"/>
      <w:cols w:num="4" w:space="232"/>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4C" w:rsidRDefault="0045054C" w:rsidP="0009529A">
      <w:r>
        <w:separator/>
      </w:r>
    </w:p>
  </w:endnote>
  <w:endnote w:type="continuationSeparator" w:id="0">
    <w:p w:rsidR="0045054C" w:rsidRDefault="0045054C" w:rsidP="0009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4C" w:rsidRDefault="0045054C" w:rsidP="0009529A">
      <w:r>
        <w:separator/>
      </w:r>
    </w:p>
  </w:footnote>
  <w:footnote w:type="continuationSeparator" w:id="0">
    <w:p w:rsidR="0045054C" w:rsidRDefault="0045054C" w:rsidP="00095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42C5A"/>
    <w:multiLevelType w:val="hybridMultilevel"/>
    <w:tmpl w:val="F1120A66"/>
    <w:lvl w:ilvl="0" w:tplc="6B562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80418D"/>
    <w:multiLevelType w:val="hybridMultilevel"/>
    <w:tmpl w:val="778A65AA"/>
    <w:lvl w:ilvl="0" w:tplc="22683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594469"/>
    <w:multiLevelType w:val="hybridMultilevel"/>
    <w:tmpl w:val="BFC0E112"/>
    <w:lvl w:ilvl="0" w:tplc="901CF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CC6079D"/>
    <w:multiLevelType w:val="hybridMultilevel"/>
    <w:tmpl w:val="B120BB62"/>
    <w:lvl w:ilvl="0" w:tplc="A8681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88"/>
    <w:rsid w:val="00007941"/>
    <w:rsid w:val="00010785"/>
    <w:rsid w:val="000231D2"/>
    <w:rsid w:val="00032FC5"/>
    <w:rsid w:val="000450C8"/>
    <w:rsid w:val="00065CEF"/>
    <w:rsid w:val="00087C47"/>
    <w:rsid w:val="0009529A"/>
    <w:rsid w:val="000A463E"/>
    <w:rsid w:val="000B0323"/>
    <w:rsid w:val="000B0C5A"/>
    <w:rsid w:val="0010426D"/>
    <w:rsid w:val="001057D5"/>
    <w:rsid w:val="00156946"/>
    <w:rsid w:val="00160C6D"/>
    <w:rsid w:val="00171DA9"/>
    <w:rsid w:val="001760B6"/>
    <w:rsid w:val="001C0B4B"/>
    <w:rsid w:val="001D7ED6"/>
    <w:rsid w:val="001E371A"/>
    <w:rsid w:val="001E6794"/>
    <w:rsid w:val="002322AB"/>
    <w:rsid w:val="00235FDC"/>
    <w:rsid w:val="00261D21"/>
    <w:rsid w:val="0027288D"/>
    <w:rsid w:val="002E67A4"/>
    <w:rsid w:val="002F3E08"/>
    <w:rsid w:val="00314DC3"/>
    <w:rsid w:val="003374B3"/>
    <w:rsid w:val="003513D4"/>
    <w:rsid w:val="00395F97"/>
    <w:rsid w:val="003B29F3"/>
    <w:rsid w:val="003C5FBE"/>
    <w:rsid w:val="00410367"/>
    <w:rsid w:val="0045054C"/>
    <w:rsid w:val="00467D22"/>
    <w:rsid w:val="004E0451"/>
    <w:rsid w:val="005262A0"/>
    <w:rsid w:val="0058546A"/>
    <w:rsid w:val="005A6D57"/>
    <w:rsid w:val="005C6B90"/>
    <w:rsid w:val="005D4B9E"/>
    <w:rsid w:val="00667934"/>
    <w:rsid w:val="00676F00"/>
    <w:rsid w:val="00684523"/>
    <w:rsid w:val="006A5557"/>
    <w:rsid w:val="006A5D4D"/>
    <w:rsid w:val="006A78DE"/>
    <w:rsid w:val="006B714E"/>
    <w:rsid w:val="006C78BA"/>
    <w:rsid w:val="006F1E2F"/>
    <w:rsid w:val="00700BC0"/>
    <w:rsid w:val="00717F59"/>
    <w:rsid w:val="00757163"/>
    <w:rsid w:val="00785DD8"/>
    <w:rsid w:val="007A47CC"/>
    <w:rsid w:val="007B2B97"/>
    <w:rsid w:val="00865025"/>
    <w:rsid w:val="008919E7"/>
    <w:rsid w:val="008B46FF"/>
    <w:rsid w:val="008C0C86"/>
    <w:rsid w:val="008D3B8F"/>
    <w:rsid w:val="008F0209"/>
    <w:rsid w:val="00931096"/>
    <w:rsid w:val="00962E56"/>
    <w:rsid w:val="00992E4F"/>
    <w:rsid w:val="009A02D3"/>
    <w:rsid w:val="009E08B7"/>
    <w:rsid w:val="00A010FA"/>
    <w:rsid w:val="00A24A4E"/>
    <w:rsid w:val="00A438D4"/>
    <w:rsid w:val="00A46F93"/>
    <w:rsid w:val="00A6198E"/>
    <w:rsid w:val="00A91272"/>
    <w:rsid w:val="00AA0F0D"/>
    <w:rsid w:val="00AD04D9"/>
    <w:rsid w:val="00AD3A72"/>
    <w:rsid w:val="00B04B8C"/>
    <w:rsid w:val="00B1278C"/>
    <w:rsid w:val="00BA7712"/>
    <w:rsid w:val="00BD1D51"/>
    <w:rsid w:val="00C01AC9"/>
    <w:rsid w:val="00C10E97"/>
    <w:rsid w:val="00C23A8B"/>
    <w:rsid w:val="00C25C68"/>
    <w:rsid w:val="00C47820"/>
    <w:rsid w:val="00C628EA"/>
    <w:rsid w:val="00CA5688"/>
    <w:rsid w:val="00CB2862"/>
    <w:rsid w:val="00CB4115"/>
    <w:rsid w:val="00D05AF1"/>
    <w:rsid w:val="00D75FB2"/>
    <w:rsid w:val="00D90776"/>
    <w:rsid w:val="00D93599"/>
    <w:rsid w:val="00D958DF"/>
    <w:rsid w:val="00DA3A60"/>
    <w:rsid w:val="00DD6BB3"/>
    <w:rsid w:val="00DE38AE"/>
    <w:rsid w:val="00E5302A"/>
    <w:rsid w:val="00E7018F"/>
    <w:rsid w:val="00E81588"/>
    <w:rsid w:val="00E94107"/>
    <w:rsid w:val="00EB3A05"/>
    <w:rsid w:val="00ED1517"/>
    <w:rsid w:val="00EE2785"/>
    <w:rsid w:val="00F17AD9"/>
    <w:rsid w:val="00F467AB"/>
    <w:rsid w:val="00FF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529A"/>
    <w:pPr>
      <w:tabs>
        <w:tab w:val="center" w:pos="4252"/>
        <w:tab w:val="right" w:pos="8504"/>
      </w:tabs>
      <w:snapToGrid w:val="0"/>
    </w:pPr>
  </w:style>
  <w:style w:type="character" w:customStyle="1" w:styleId="a4">
    <w:name w:val="ヘッダー (文字)"/>
    <w:basedOn w:val="a0"/>
    <w:link w:val="a3"/>
    <w:rsid w:val="0009529A"/>
    <w:rPr>
      <w:kern w:val="2"/>
      <w:sz w:val="21"/>
      <w:szCs w:val="24"/>
    </w:rPr>
  </w:style>
  <w:style w:type="paragraph" w:styleId="a5">
    <w:name w:val="footer"/>
    <w:basedOn w:val="a"/>
    <w:link w:val="a6"/>
    <w:rsid w:val="0009529A"/>
    <w:pPr>
      <w:tabs>
        <w:tab w:val="center" w:pos="4252"/>
        <w:tab w:val="right" w:pos="8504"/>
      </w:tabs>
      <w:snapToGrid w:val="0"/>
    </w:pPr>
  </w:style>
  <w:style w:type="character" w:customStyle="1" w:styleId="a6">
    <w:name w:val="フッター (文字)"/>
    <w:basedOn w:val="a0"/>
    <w:link w:val="a5"/>
    <w:rsid w:val="0009529A"/>
    <w:rPr>
      <w:kern w:val="2"/>
      <w:sz w:val="21"/>
      <w:szCs w:val="24"/>
    </w:rPr>
  </w:style>
  <w:style w:type="table" w:styleId="a7">
    <w:name w:val="Table Grid"/>
    <w:basedOn w:val="a1"/>
    <w:rsid w:val="00395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262A0"/>
    <w:pPr>
      <w:ind w:leftChars="400" w:left="840"/>
    </w:pPr>
  </w:style>
  <w:style w:type="paragraph" w:styleId="a9">
    <w:name w:val="Balloon Text"/>
    <w:basedOn w:val="a"/>
    <w:link w:val="aa"/>
    <w:rsid w:val="00160C6D"/>
    <w:rPr>
      <w:rFonts w:asciiTheme="majorHAnsi" w:eastAsiaTheme="majorEastAsia" w:hAnsiTheme="majorHAnsi" w:cstheme="majorBidi"/>
      <w:sz w:val="18"/>
      <w:szCs w:val="18"/>
    </w:rPr>
  </w:style>
  <w:style w:type="character" w:customStyle="1" w:styleId="aa">
    <w:name w:val="吹き出し (文字)"/>
    <w:basedOn w:val="a0"/>
    <w:link w:val="a9"/>
    <w:rsid w:val="00160C6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529A"/>
    <w:pPr>
      <w:tabs>
        <w:tab w:val="center" w:pos="4252"/>
        <w:tab w:val="right" w:pos="8504"/>
      </w:tabs>
      <w:snapToGrid w:val="0"/>
    </w:pPr>
  </w:style>
  <w:style w:type="character" w:customStyle="1" w:styleId="a4">
    <w:name w:val="ヘッダー (文字)"/>
    <w:basedOn w:val="a0"/>
    <w:link w:val="a3"/>
    <w:rsid w:val="0009529A"/>
    <w:rPr>
      <w:kern w:val="2"/>
      <w:sz w:val="21"/>
      <w:szCs w:val="24"/>
    </w:rPr>
  </w:style>
  <w:style w:type="paragraph" w:styleId="a5">
    <w:name w:val="footer"/>
    <w:basedOn w:val="a"/>
    <w:link w:val="a6"/>
    <w:rsid w:val="0009529A"/>
    <w:pPr>
      <w:tabs>
        <w:tab w:val="center" w:pos="4252"/>
        <w:tab w:val="right" w:pos="8504"/>
      </w:tabs>
      <w:snapToGrid w:val="0"/>
    </w:pPr>
  </w:style>
  <w:style w:type="character" w:customStyle="1" w:styleId="a6">
    <w:name w:val="フッター (文字)"/>
    <w:basedOn w:val="a0"/>
    <w:link w:val="a5"/>
    <w:rsid w:val="0009529A"/>
    <w:rPr>
      <w:kern w:val="2"/>
      <w:sz w:val="21"/>
      <w:szCs w:val="24"/>
    </w:rPr>
  </w:style>
  <w:style w:type="table" w:styleId="a7">
    <w:name w:val="Table Grid"/>
    <w:basedOn w:val="a1"/>
    <w:rsid w:val="00395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262A0"/>
    <w:pPr>
      <w:ind w:leftChars="400" w:left="840"/>
    </w:pPr>
  </w:style>
  <w:style w:type="paragraph" w:styleId="a9">
    <w:name w:val="Balloon Text"/>
    <w:basedOn w:val="a"/>
    <w:link w:val="aa"/>
    <w:rsid w:val="00160C6D"/>
    <w:rPr>
      <w:rFonts w:asciiTheme="majorHAnsi" w:eastAsiaTheme="majorEastAsia" w:hAnsiTheme="majorHAnsi" w:cstheme="majorBidi"/>
      <w:sz w:val="18"/>
      <w:szCs w:val="18"/>
    </w:rPr>
  </w:style>
  <w:style w:type="character" w:customStyle="1" w:styleId="aa">
    <w:name w:val="吹き出し (文字)"/>
    <w:basedOn w:val="a0"/>
    <w:link w:val="a9"/>
    <w:rsid w:val="00160C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3999</TotalTime>
  <Pages>3</Pages>
  <Words>2059</Words>
  <Characters>11739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13771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2023-06-08T22:27:00Z</cp:lastPrinted>
  <dcterms:created xsi:type="dcterms:W3CDTF">2023-05-31T05:34:00Z</dcterms:created>
  <dcterms:modified xsi:type="dcterms:W3CDTF">2023-06-09T12:26:00Z</dcterms:modified>
</cp:coreProperties>
</file>